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2" w:type="pct"/>
        <w:tblLayout w:type="fixed"/>
        <w:tblCellMar>
          <w:left w:w="70" w:type="dxa"/>
          <w:right w:w="70" w:type="dxa"/>
        </w:tblCellMar>
        <w:tblLook w:val="0000" w:firstRow="0" w:lastRow="0" w:firstColumn="0" w:lastColumn="0" w:noHBand="0" w:noVBand="0"/>
      </w:tblPr>
      <w:tblGrid>
        <w:gridCol w:w="1298"/>
        <w:gridCol w:w="11"/>
        <w:gridCol w:w="789"/>
        <w:gridCol w:w="1060"/>
        <w:gridCol w:w="1466"/>
        <w:gridCol w:w="200"/>
        <w:gridCol w:w="3222"/>
        <w:gridCol w:w="2064"/>
        <w:gridCol w:w="752"/>
      </w:tblGrid>
      <w:tr w:rsidR="005C03FB" w14:paraId="78DC3188" w14:textId="77777777" w:rsidTr="00987046">
        <w:trPr>
          <w:cantSplit/>
          <w:trHeight w:val="738"/>
        </w:trPr>
        <w:tc>
          <w:tcPr>
            <w:tcW w:w="966" w:type="pct"/>
            <w:gridSpan w:val="3"/>
            <w:tcBorders>
              <w:top w:val="single" w:sz="48" w:space="0" w:color="FF0000"/>
              <w:left w:val="single" w:sz="48" w:space="0" w:color="FF0000"/>
              <w:right w:val="single" w:sz="6" w:space="0" w:color="auto"/>
            </w:tcBorders>
          </w:tcPr>
          <w:p w14:paraId="5EAC3F62" w14:textId="77777777" w:rsidR="005C03FB" w:rsidRDefault="009355BB" w:rsidP="007A3A44">
            <w:pPr>
              <w:jc w:val="center"/>
              <w:rPr>
                <w:sz w:val="18"/>
              </w:rPr>
            </w:pPr>
            <w:r>
              <w:rPr>
                <w:noProof/>
                <w:sz w:val="18"/>
              </w:rPr>
              <mc:AlternateContent>
                <mc:Choice Requires="wps">
                  <w:drawing>
                    <wp:anchor distT="0" distB="0" distL="114300" distR="114300" simplePos="0" relativeHeight="251652096" behindDoc="0" locked="0" layoutInCell="0" allowOverlap="1" wp14:anchorId="4B607D0F" wp14:editId="4FAA77A6">
                      <wp:simplePos x="0" y="0"/>
                      <wp:positionH relativeFrom="column">
                        <wp:posOffset>-488950</wp:posOffset>
                      </wp:positionH>
                      <wp:positionV relativeFrom="paragraph">
                        <wp:posOffset>252095</wp:posOffset>
                      </wp:positionV>
                      <wp:extent cx="461176" cy="9563569"/>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6" cy="9563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20F7B" w14:textId="77777777" w:rsidR="009355BB" w:rsidRPr="008A2B6D" w:rsidRDefault="009355BB" w:rsidP="009355BB">
                                  <w:pPr>
                                    <w:pStyle w:val="Zeichnung"/>
                                    <w:spacing w:before="0" w:after="0"/>
                                    <w:jc w:val="both"/>
                                    <w:rPr>
                                      <w:sz w:val="12"/>
                                      <w:szCs w:val="12"/>
                                    </w:rPr>
                                  </w:pPr>
                                  <w:r w:rsidRPr="008A2B6D">
                                    <w:rPr>
                                      <w:b/>
                                      <w:color w:val="FF0000"/>
                                      <w:sz w:val="12"/>
                                      <w:szCs w:val="12"/>
                                    </w:rPr>
                                    <w:t>Hinweis:</w:t>
                                  </w:r>
                                  <w:r w:rsidRPr="008A2B6D">
                                    <w:rPr>
                                      <w:sz w:val="12"/>
                                      <w:szCs w:val="12"/>
                                    </w:rPr>
                                    <w:t xml:space="preserve"> Die Muster für Gefährdungsbeurteilungen (§ 6 GefahrstoffV0) und Betriebsanweisungen (§ 14 GefahrstoffV0) wurden entsprechend unserem besten Wissen und mit größtmöglicher Sorgfalt erstellt. Sie berücksichtigen auch die uns bekannten Anwendungsbedingungen in Ihrem Unternehmen. Dennoch können unsere Muster lediglich als Anhaltspunkt oder Beispiel für Ihr Unternehmen dienen. Sie entlasten nicht den Arbeitgeber von seiner Verantwortung gemäß §§ 6 und 14 der Gefahrstoff-Verordnung und müssen zwingend den örtlichen Gegebenheiten und Anforderungen und bezogen auf den Arbeitsplatz angepasst werden. Wir bitten um Verständnis, dass Ecolab insofern keinerlei Haftung insbesondere nicht für Vollständigkeit, Richtigkeit und Anwendbarkeit der zur Verfügung gestellt</w:t>
                                  </w:r>
                                  <w:r>
                                    <w:rPr>
                                      <w:sz w:val="12"/>
                                      <w:szCs w:val="12"/>
                                    </w:rPr>
                                    <w:t>en Muster übernehmen kann.</w:t>
                                  </w:r>
                                </w:p>
                                <w:p w14:paraId="7358AF9B" w14:textId="77777777" w:rsidR="009355BB" w:rsidRPr="008A2B6D" w:rsidRDefault="009355BB" w:rsidP="009355BB">
                                  <w:pPr>
                                    <w:pStyle w:val="Zeichnung"/>
                                    <w:spacing w:before="0" w:after="0"/>
                                    <w:jc w:val="both"/>
                                    <w:rPr>
                                      <w:sz w:val="12"/>
                                      <w:szCs w:val="12"/>
                                    </w:rPr>
                                  </w:pPr>
                                </w:p>
                                <w:p w14:paraId="2C55C9EA" w14:textId="77777777" w:rsidR="009355BB" w:rsidRPr="008A2B6D" w:rsidRDefault="009355BB" w:rsidP="009355BB">
                                  <w:pPr>
                                    <w:jc w:val="both"/>
                                    <w:rPr>
                                      <w:sz w:val="12"/>
                                      <w:szCs w:val="12"/>
                                    </w:rPr>
                                  </w:pPr>
                                </w:p>
                                <w:p w14:paraId="722FF28B" w14:textId="77777777" w:rsidR="009355BB" w:rsidRDefault="009355BB" w:rsidP="009355BB">
                                  <w:pPr>
                                    <w:jc w:val="both"/>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07D0F" id="_x0000_t202" coordsize="21600,21600" o:spt="202" path="m,l,21600r21600,l21600,xe">
                      <v:stroke joinstyle="miter"/>
                      <v:path gradientshapeok="t" o:connecttype="rect"/>
                    </v:shapetype>
                    <v:shape id="Text Box 6" o:spid="_x0000_s1026" type="#_x0000_t202" style="position:absolute;left:0;text-align:left;margin-left:-38.5pt;margin-top:19.85pt;width:36.3pt;height:75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mj9QEAAMoDAAAOAAAAZHJzL2Uyb0RvYy54bWysU9uO0zAQfUfiHyy/0zShTWnUdLXsahHS&#10;cpF2+YCJ4yQWicfYbpP+PWOnWwq8IV4se2Zy5syZk93NNPTsKK1TqEueLpacSS2wVrot+bfnhzfv&#10;OHMedA09alnyk3T8Zv/61W40hcyww76WlhGIdsVoSt55b4okcaKTA7gFGqkp2aAdwNPTtkltYST0&#10;oU+y5TJPRrS1sSikcxS9n5N8H/GbRgr/pWmc9KwvOXHz8bTxrMKZ7HdQtBZMp8SZBvwDiwGUpqYX&#10;qHvwwA5W/QU1KGHRYeMXAocEm0YJGWegadLlH9M8dWBknIXEceYik/t/sOLz8atlqi55tuZMw0A7&#10;epaTZ+9xYnmQZzSuoKonQ3V+ojCtOY7qzCOK745pvOtAt/LWWhw7CTXRS8OXydWnM44LINX4CWtq&#10;AwePEWhq7BC0IzUYodOaTpfVBCqCgqs8TTc5Z4JS23X+dp1vYwsoXr421vkPEgcWLiW3tPqIDsdH&#10;5wMbKF5KQjOND6rv4/p7/VuACkMksg+EZ+p+qqazGhXWJ5rD4uwmcj9dwpltiPtIZiq5+3EAKznr&#10;P2qSY5uuVsF98bFabzJ62OtMdZ0BLTokj3rO5uudnx17MFa1HTWbF6DxliRsVJwuaD0TO1Mnw8Sh&#10;z+YOjrx+x6pfv+D+JwAAAP//AwBQSwMEFAAGAAgAAAAhAM7UAa3hAAAACgEAAA8AAABkcnMvZG93&#10;bnJldi54bWxMj0FPg0AQhe8m/ofNmHiji5ZKRZbGaGzixbSoB28LOwKRnUV2W+i/dzzpcTJf3vte&#10;vpltL444+s6RgqtFDAKpdqajRsHb61O0BuGDJqN7R6jghB42xflZrjPjJtrjsQyN4BDymVbQhjBk&#10;Uvq6Rav9wg1I/Pt0o9WBz7GRZtQTh9teXsfxjbS6I25o9YAPLdZf5cEqeK9eTv1+WH7E3fS8m7ff&#10;u/Jx2yh1eTHf34EIOIc/GH71WR0KdqrcgYwXvYIoTXlLULC8TUEwECUJiIrBVbJagyxy+X9C8QMA&#10;AP//AwBQSwECLQAUAAYACAAAACEAtoM4kv4AAADhAQAAEwAAAAAAAAAAAAAAAAAAAAAAW0NvbnRl&#10;bnRfVHlwZXNdLnhtbFBLAQItABQABgAIAAAAIQA4/SH/1gAAAJQBAAALAAAAAAAAAAAAAAAAAC8B&#10;AABfcmVscy8ucmVsc1BLAQItABQABgAIAAAAIQDt8Omj9QEAAMoDAAAOAAAAAAAAAAAAAAAAAC4C&#10;AABkcnMvZTJvRG9jLnhtbFBLAQItABQABgAIAAAAIQDO1AGt4QAAAAoBAAAPAAAAAAAAAAAAAAAA&#10;AE8EAABkcnMvZG93bnJldi54bWxQSwUGAAAAAAQABADzAAAAXQUAAAAA&#10;" o:allowincell="f" filled="f" stroked="f">
                      <v:textbox style="layout-flow:vertical;mso-layout-flow-alt:bottom-to-top">
                        <w:txbxContent>
                          <w:p w14:paraId="1A420F7B" w14:textId="77777777" w:rsidR="009355BB" w:rsidRPr="008A2B6D" w:rsidRDefault="009355BB" w:rsidP="009355BB">
                            <w:pPr>
                              <w:pStyle w:val="Zeichnung"/>
                              <w:spacing w:before="0" w:after="0"/>
                              <w:jc w:val="both"/>
                              <w:rPr>
                                <w:sz w:val="12"/>
                                <w:szCs w:val="12"/>
                              </w:rPr>
                            </w:pPr>
                            <w:r w:rsidRPr="008A2B6D">
                              <w:rPr>
                                <w:b/>
                                <w:color w:val="FF0000"/>
                                <w:sz w:val="12"/>
                                <w:szCs w:val="12"/>
                              </w:rPr>
                              <w:t>Hinweis:</w:t>
                            </w:r>
                            <w:r w:rsidRPr="008A2B6D">
                              <w:rPr>
                                <w:sz w:val="12"/>
                                <w:szCs w:val="12"/>
                              </w:rPr>
                              <w:t xml:space="preserve"> Die Muster für Gefährdungsbeurteilungen (§ 6 GefahrstoffV0) und Betriebsanweisungen (§ 14 GefahrstoffV0) wurden entsprechend unserem besten Wissen und mit größtmöglicher Sorgfalt erstellt. Sie berücksichtigen auch die uns bekannten Anwendungsbedingungen in Ihrem Unternehmen. Dennoch können unsere Muster lediglich als Anhaltspunkt oder Beispiel für Ihr Unternehmen dienen. Sie entlasten nicht den Arbeitgeber von seiner Verantwortung gemäß §§ 6 und 14 der Gefahrstoff-Verordnung und müssen zwingend den örtlichen Gegebenheiten und Anforderungen und bezogen auf den Arbeitsplatz angepasst werden. Wir bitten um Verständnis, dass Ecolab insofern keinerlei Haftung insbesondere nicht für Vollständigkeit, Richtigkeit und Anwendbarkeit der zur Verfügung gestellt</w:t>
                            </w:r>
                            <w:r>
                              <w:rPr>
                                <w:sz w:val="12"/>
                                <w:szCs w:val="12"/>
                              </w:rPr>
                              <w:t>en Muster übernehmen kann.</w:t>
                            </w:r>
                          </w:p>
                          <w:p w14:paraId="7358AF9B" w14:textId="77777777" w:rsidR="009355BB" w:rsidRPr="008A2B6D" w:rsidRDefault="009355BB" w:rsidP="009355BB">
                            <w:pPr>
                              <w:pStyle w:val="Zeichnung"/>
                              <w:spacing w:before="0" w:after="0"/>
                              <w:jc w:val="both"/>
                              <w:rPr>
                                <w:sz w:val="12"/>
                                <w:szCs w:val="12"/>
                              </w:rPr>
                            </w:pPr>
                          </w:p>
                          <w:p w14:paraId="2C55C9EA" w14:textId="77777777" w:rsidR="009355BB" w:rsidRPr="008A2B6D" w:rsidRDefault="009355BB" w:rsidP="009355BB">
                            <w:pPr>
                              <w:jc w:val="both"/>
                              <w:rPr>
                                <w:sz w:val="12"/>
                                <w:szCs w:val="12"/>
                              </w:rPr>
                            </w:pPr>
                          </w:p>
                          <w:p w14:paraId="722FF28B" w14:textId="77777777" w:rsidR="009355BB" w:rsidRDefault="009355BB" w:rsidP="009355BB">
                            <w:pPr>
                              <w:jc w:val="both"/>
                            </w:pPr>
                          </w:p>
                        </w:txbxContent>
                      </v:textbox>
                    </v:shape>
                  </w:pict>
                </mc:Fallback>
              </mc:AlternateContent>
            </w:r>
            <w:r w:rsidR="000E613C">
              <w:rPr>
                <w:noProof/>
                <w:sz w:val="18"/>
              </w:rPr>
              <w:t xml:space="preserve"> </w:t>
            </w:r>
            <w:r w:rsidR="00CD0C41">
              <w:rPr>
                <w:noProof/>
                <w:sz w:val="18"/>
              </w:rPr>
              <w:drawing>
                <wp:anchor distT="0" distB="0" distL="114300" distR="114300" simplePos="0" relativeHeight="251649024" behindDoc="0" locked="1" layoutInCell="1" allowOverlap="1" wp14:anchorId="59BCF4EB" wp14:editId="410CBE80">
                  <wp:simplePos x="0" y="0"/>
                  <wp:positionH relativeFrom="page">
                    <wp:posOffset>41910</wp:posOffset>
                  </wp:positionH>
                  <wp:positionV relativeFrom="page">
                    <wp:posOffset>80645</wp:posOffset>
                  </wp:positionV>
                  <wp:extent cx="1083310" cy="215900"/>
                  <wp:effectExtent l="19050" t="0" r="2540" b="0"/>
                  <wp:wrapNone/>
                  <wp:docPr id="21" name="Bild 21" descr="Ecol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olab logo.png"/>
                          <pic:cNvPicPr>
                            <a:picLocks noChangeAspect="1" noChangeArrowheads="1"/>
                          </pic:cNvPicPr>
                        </pic:nvPicPr>
                        <pic:blipFill>
                          <a:blip r:embed="rId8" cstate="print"/>
                          <a:srcRect/>
                          <a:stretch>
                            <a:fillRect/>
                          </a:stretch>
                        </pic:blipFill>
                        <pic:spPr bwMode="auto">
                          <a:xfrm>
                            <a:off x="0" y="0"/>
                            <a:ext cx="1083310" cy="215900"/>
                          </a:xfrm>
                          <a:prstGeom prst="rect">
                            <a:avLst/>
                          </a:prstGeom>
                          <a:noFill/>
                          <a:ln w="9525">
                            <a:noFill/>
                            <a:miter lim="800000"/>
                            <a:headEnd/>
                            <a:tailEnd/>
                          </a:ln>
                        </pic:spPr>
                      </pic:pic>
                    </a:graphicData>
                  </a:graphic>
                </wp:anchor>
              </w:drawing>
            </w:r>
          </w:p>
        </w:tc>
        <w:tc>
          <w:tcPr>
            <w:tcW w:w="2738" w:type="pct"/>
            <w:gridSpan w:val="4"/>
            <w:tcBorders>
              <w:top w:val="single" w:sz="48" w:space="0" w:color="FF0000"/>
              <w:left w:val="single" w:sz="6" w:space="0" w:color="auto"/>
              <w:right w:val="single" w:sz="6" w:space="0" w:color="auto"/>
            </w:tcBorders>
          </w:tcPr>
          <w:p w14:paraId="11086CF8" w14:textId="77777777" w:rsidR="005C03FB" w:rsidRDefault="005C03FB">
            <w:pPr>
              <w:spacing w:before="120"/>
              <w:jc w:val="center"/>
              <w:rPr>
                <w:sz w:val="18"/>
              </w:rPr>
            </w:pPr>
            <w:r>
              <w:rPr>
                <w:b/>
                <w:spacing w:val="80"/>
                <w:sz w:val="18"/>
              </w:rPr>
              <w:t>BETRIEBSANWEISUNG</w:t>
            </w:r>
            <w:r>
              <w:rPr>
                <w:spacing w:val="60"/>
                <w:sz w:val="18"/>
              </w:rPr>
              <w:br/>
            </w:r>
            <w:r>
              <w:rPr>
                <w:sz w:val="18"/>
              </w:rPr>
              <w:t xml:space="preserve">gemäß </w:t>
            </w:r>
            <w:proofErr w:type="gramStart"/>
            <w:r>
              <w:rPr>
                <w:sz w:val="18"/>
              </w:rPr>
              <w:t>§  14</w:t>
            </w:r>
            <w:proofErr w:type="gramEnd"/>
            <w:r>
              <w:rPr>
                <w:sz w:val="18"/>
              </w:rPr>
              <w:t xml:space="preserve"> GefStoffV</w:t>
            </w:r>
          </w:p>
        </w:tc>
        <w:tc>
          <w:tcPr>
            <w:tcW w:w="1295" w:type="pct"/>
            <w:gridSpan w:val="2"/>
            <w:tcBorders>
              <w:top w:val="single" w:sz="48" w:space="0" w:color="FF0000"/>
              <w:left w:val="single" w:sz="6" w:space="0" w:color="auto"/>
              <w:right w:val="single" w:sz="48" w:space="0" w:color="FF0000"/>
            </w:tcBorders>
            <w:vAlign w:val="bottom"/>
          </w:tcPr>
          <w:tbl>
            <w:tblPr>
              <w:tblW w:w="0" w:type="auto"/>
              <w:tblBorders>
                <w:top w:val="nil"/>
                <w:left w:val="nil"/>
                <w:bottom w:val="nil"/>
                <w:right w:val="nil"/>
              </w:tblBorders>
              <w:tblLayout w:type="fixed"/>
              <w:tblLook w:val="0000" w:firstRow="0" w:lastRow="0" w:firstColumn="0" w:lastColumn="0" w:noHBand="0" w:noVBand="0"/>
            </w:tblPr>
            <w:tblGrid>
              <w:gridCol w:w="2300"/>
            </w:tblGrid>
            <w:tr w:rsidR="000E613C" w14:paraId="0EBD03D6" w14:textId="77777777" w:rsidTr="000E613C">
              <w:trPr>
                <w:trHeight w:val="93"/>
              </w:trPr>
              <w:tc>
                <w:tcPr>
                  <w:tcW w:w="2300" w:type="dxa"/>
                </w:tcPr>
                <w:p w14:paraId="0B491BD2" w14:textId="77777777" w:rsidR="00E303FB" w:rsidRDefault="005C03FB" w:rsidP="00E303FB">
                  <w:pPr>
                    <w:pStyle w:val="Default"/>
                    <w:ind w:left="-76"/>
                    <w:rPr>
                      <w:sz w:val="20"/>
                      <w:szCs w:val="20"/>
                    </w:rPr>
                  </w:pPr>
                  <w:r>
                    <w:rPr>
                      <w:sz w:val="18"/>
                    </w:rPr>
                    <w:t>Code:</w:t>
                  </w:r>
                  <w:r w:rsidR="000E613C">
                    <w:rPr>
                      <w:sz w:val="18"/>
                    </w:rPr>
                    <w:t xml:space="preserve"> 1</w:t>
                  </w:r>
                  <w:r w:rsidR="009355BB">
                    <w:rPr>
                      <w:sz w:val="18"/>
                    </w:rPr>
                    <w:t>16494E</w:t>
                  </w:r>
                </w:p>
              </w:tc>
            </w:tr>
          </w:tbl>
          <w:p w14:paraId="0448D33B" w14:textId="0CD69F17" w:rsidR="005C03FB" w:rsidRDefault="005C03FB" w:rsidP="000E613C">
            <w:pPr>
              <w:tabs>
                <w:tab w:val="left" w:pos="1276"/>
              </w:tabs>
              <w:spacing w:before="0" w:after="120"/>
              <w:ind w:left="32"/>
              <w:rPr>
                <w:sz w:val="18"/>
              </w:rPr>
            </w:pPr>
            <w:r>
              <w:rPr>
                <w:sz w:val="18"/>
              </w:rPr>
              <w:t xml:space="preserve">Stand: </w:t>
            </w:r>
            <w:r w:rsidR="009355BB">
              <w:rPr>
                <w:sz w:val="18"/>
              </w:rPr>
              <w:t>0</w:t>
            </w:r>
            <w:r w:rsidR="00F9116E">
              <w:rPr>
                <w:sz w:val="18"/>
              </w:rPr>
              <w:t>1</w:t>
            </w:r>
            <w:r w:rsidR="003368C8">
              <w:rPr>
                <w:sz w:val="18"/>
              </w:rPr>
              <w:t>.0</w:t>
            </w:r>
            <w:r w:rsidR="00F9116E">
              <w:rPr>
                <w:sz w:val="18"/>
              </w:rPr>
              <w:t>4</w:t>
            </w:r>
            <w:r w:rsidR="0014590E">
              <w:rPr>
                <w:sz w:val="18"/>
              </w:rPr>
              <w:t>.</w:t>
            </w:r>
            <w:r>
              <w:rPr>
                <w:sz w:val="18"/>
              </w:rPr>
              <w:t>20</w:t>
            </w:r>
            <w:r w:rsidR="00F9116E">
              <w:rPr>
                <w:sz w:val="18"/>
              </w:rPr>
              <w:t>20</w:t>
            </w:r>
          </w:p>
        </w:tc>
      </w:tr>
      <w:tr w:rsidR="005C03FB" w14:paraId="4DFF0ECF" w14:textId="77777777" w:rsidTr="00987046">
        <w:trPr>
          <w:cantSplit/>
          <w:trHeight w:val="482"/>
        </w:trPr>
        <w:tc>
          <w:tcPr>
            <w:tcW w:w="2129" w:type="pct"/>
            <w:gridSpan w:val="5"/>
            <w:tcBorders>
              <w:top w:val="single" w:sz="6" w:space="0" w:color="auto"/>
              <w:left w:val="single" w:sz="48" w:space="0" w:color="FF0000"/>
            </w:tcBorders>
          </w:tcPr>
          <w:p w14:paraId="326529F7" w14:textId="77777777" w:rsidR="005C03FB" w:rsidRDefault="005C03FB" w:rsidP="00C70401">
            <w:pPr>
              <w:spacing w:before="0" w:after="0"/>
              <w:ind w:left="284" w:hanging="284"/>
              <w:rPr>
                <w:b/>
                <w:sz w:val="18"/>
              </w:rPr>
            </w:pPr>
            <w:r>
              <w:rPr>
                <w:b/>
                <w:sz w:val="18"/>
              </w:rPr>
              <w:t>Firma / Betrieb:</w:t>
            </w:r>
          </w:p>
          <w:p w14:paraId="6E07B06F" w14:textId="77777777" w:rsidR="005C03FB" w:rsidRDefault="005C03FB" w:rsidP="00C70401">
            <w:pPr>
              <w:spacing w:before="0" w:after="0"/>
              <w:ind w:left="284" w:hanging="284"/>
              <w:rPr>
                <w:b/>
                <w:sz w:val="18"/>
              </w:rPr>
            </w:pPr>
            <w:r>
              <w:rPr>
                <w:b/>
                <w:sz w:val="18"/>
              </w:rPr>
              <w:t xml:space="preserve">Abteilung: </w:t>
            </w:r>
          </w:p>
          <w:p w14:paraId="38088C02" w14:textId="77777777" w:rsidR="005C03FB" w:rsidRDefault="005C03FB" w:rsidP="00C70401">
            <w:pPr>
              <w:spacing w:before="0" w:after="0"/>
              <w:ind w:left="284" w:hanging="284"/>
              <w:rPr>
                <w:b/>
                <w:sz w:val="18"/>
              </w:rPr>
            </w:pPr>
            <w:r>
              <w:rPr>
                <w:b/>
                <w:sz w:val="18"/>
              </w:rPr>
              <w:t>Arbeitsplatz / Tätigkeit:</w:t>
            </w:r>
          </w:p>
        </w:tc>
        <w:tc>
          <w:tcPr>
            <w:tcW w:w="2871" w:type="pct"/>
            <w:gridSpan w:val="4"/>
            <w:tcBorders>
              <w:top w:val="single" w:sz="6" w:space="0" w:color="auto"/>
              <w:right w:val="single" w:sz="48" w:space="0" w:color="FF0000"/>
            </w:tcBorders>
          </w:tcPr>
          <w:p w14:paraId="3AF001F7" w14:textId="77777777" w:rsidR="005C03FB" w:rsidRDefault="005C03FB" w:rsidP="00C70401">
            <w:pPr>
              <w:spacing w:before="0" w:after="0"/>
              <w:ind w:left="284" w:hanging="284"/>
              <w:jc w:val="both"/>
              <w:rPr>
                <w:b/>
                <w:sz w:val="18"/>
              </w:rPr>
            </w:pPr>
            <w:bookmarkStart w:id="0" w:name="Betrieb"/>
            <w:bookmarkEnd w:id="0"/>
            <w:r>
              <w:rPr>
                <w:b/>
                <w:sz w:val="18"/>
              </w:rPr>
              <w:t>Zuständiger Arzt:</w:t>
            </w:r>
          </w:p>
          <w:p w14:paraId="24884762" w14:textId="77777777" w:rsidR="005C03FB" w:rsidRDefault="005C03FB" w:rsidP="00C70401">
            <w:pPr>
              <w:spacing w:before="0" w:after="0"/>
              <w:ind w:left="284" w:hanging="284"/>
              <w:jc w:val="both"/>
              <w:rPr>
                <w:b/>
                <w:sz w:val="18"/>
              </w:rPr>
            </w:pPr>
            <w:r>
              <w:rPr>
                <w:b/>
                <w:sz w:val="18"/>
              </w:rPr>
              <w:t>Unfalltelefon:</w:t>
            </w:r>
          </w:p>
          <w:p w14:paraId="1B274E99" w14:textId="77777777" w:rsidR="005C03FB" w:rsidRDefault="005C03FB" w:rsidP="00C70401">
            <w:pPr>
              <w:spacing w:before="0" w:after="0"/>
              <w:ind w:left="284" w:hanging="284"/>
              <w:jc w:val="both"/>
              <w:rPr>
                <w:sz w:val="18"/>
              </w:rPr>
            </w:pPr>
            <w:r>
              <w:rPr>
                <w:b/>
                <w:sz w:val="18"/>
              </w:rPr>
              <w:t>Ersthelfer:</w:t>
            </w:r>
          </w:p>
        </w:tc>
      </w:tr>
      <w:tr w:rsidR="005C03FB" w14:paraId="7BCCB9FD" w14:textId="77777777" w:rsidTr="00987046">
        <w:trPr>
          <w:cantSplit/>
          <w:trHeight w:val="305"/>
        </w:trPr>
        <w:tc>
          <w:tcPr>
            <w:tcW w:w="5000" w:type="pct"/>
            <w:gridSpan w:val="9"/>
            <w:tcBorders>
              <w:left w:val="single" w:sz="48" w:space="0" w:color="FF0000"/>
              <w:right w:val="single" w:sz="48" w:space="0" w:color="FF0000"/>
            </w:tcBorders>
          </w:tcPr>
          <w:p w14:paraId="4CE80320" w14:textId="77777777" w:rsidR="005C03FB" w:rsidRDefault="005C03FB">
            <w:pPr>
              <w:pStyle w:val="TitelOhne"/>
              <w:rPr>
                <w:sz w:val="18"/>
              </w:rPr>
            </w:pPr>
            <w:r>
              <w:rPr>
                <w:sz w:val="18"/>
              </w:rPr>
              <w:t>GEFAHRSTOFFBEZEICHNUNG</w:t>
            </w:r>
          </w:p>
        </w:tc>
      </w:tr>
      <w:tr w:rsidR="005C03FB" w14:paraId="4093ED5B" w14:textId="77777777" w:rsidTr="00987046">
        <w:trPr>
          <w:cantSplit/>
          <w:trHeight w:val="1007"/>
        </w:trPr>
        <w:tc>
          <w:tcPr>
            <w:tcW w:w="5000" w:type="pct"/>
            <w:gridSpan w:val="9"/>
            <w:tcBorders>
              <w:left w:val="single" w:sz="48" w:space="0" w:color="FF0000"/>
              <w:right w:val="single" w:sz="48" w:space="0" w:color="FF0000"/>
            </w:tcBorders>
          </w:tcPr>
          <w:p w14:paraId="7808172B" w14:textId="77777777" w:rsidR="005C03FB" w:rsidRPr="0045708B" w:rsidRDefault="0045708B" w:rsidP="00FD6190">
            <w:pPr>
              <w:spacing w:after="0"/>
              <w:jc w:val="center"/>
              <w:rPr>
                <w:b/>
                <w:snapToGrid w:val="0"/>
                <w:sz w:val="24"/>
              </w:rPr>
            </w:pPr>
            <w:bookmarkStart w:id="1" w:name="StoffBezeichnung"/>
            <w:bookmarkEnd w:id="1"/>
            <w:proofErr w:type="spellStart"/>
            <w:r w:rsidRPr="0045708B">
              <w:rPr>
                <w:b/>
                <w:snapToGrid w:val="0"/>
                <w:sz w:val="24"/>
              </w:rPr>
              <w:t>Incidin</w:t>
            </w:r>
            <w:proofErr w:type="spellEnd"/>
            <w:r w:rsidRPr="0045708B">
              <w:rPr>
                <w:b/>
                <w:snapToGrid w:val="0"/>
                <w:sz w:val="24"/>
              </w:rPr>
              <w:t xml:space="preserve"> Pro</w:t>
            </w:r>
          </w:p>
          <w:p w14:paraId="696DBAFD" w14:textId="77777777" w:rsidR="00F117EF" w:rsidRDefault="0045708B" w:rsidP="00C56395">
            <w:pPr>
              <w:pStyle w:val="Titel"/>
              <w:spacing w:before="0" w:after="0"/>
              <w:rPr>
                <w:b w:val="0"/>
                <w:snapToGrid w:val="0"/>
                <w:color w:val="000000"/>
                <w:sz w:val="18"/>
              </w:rPr>
            </w:pPr>
            <w:r>
              <w:rPr>
                <w:b w:val="0"/>
                <w:snapToGrid w:val="0"/>
                <w:color w:val="000000"/>
                <w:sz w:val="18"/>
              </w:rPr>
              <w:t>Flächendesinfektions</w:t>
            </w:r>
            <w:r w:rsidR="00F117EF">
              <w:rPr>
                <w:b w:val="0"/>
                <w:snapToGrid w:val="0"/>
                <w:color w:val="000000"/>
                <w:sz w:val="18"/>
              </w:rPr>
              <w:t xml:space="preserve">mittel </w:t>
            </w:r>
          </w:p>
          <w:p w14:paraId="31AB6B2E" w14:textId="77777777" w:rsidR="00F65FD8" w:rsidRPr="0045708B" w:rsidRDefault="006A029B" w:rsidP="00C56395">
            <w:pPr>
              <w:pStyle w:val="Titel"/>
              <w:spacing w:before="0" w:after="0"/>
              <w:rPr>
                <w:rFonts w:cs="Arial"/>
                <w:b w:val="0"/>
                <w:sz w:val="18"/>
                <w:szCs w:val="18"/>
              </w:rPr>
            </w:pPr>
            <w:r w:rsidRPr="0045708B">
              <w:rPr>
                <w:rFonts w:cs="Arial"/>
                <w:b w:val="0"/>
                <w:snapToGrid w:val="0"/>
                <w:sz w:val="18"/>
                <w:szCs w:val="18"/>
              </w:rPr>
              <w:t>Enthält</w:t>
            </w:r>
            <w:r w:rsidR="005C03FB" w:rsidRPr="0045708B">
              <w:rPr>
                <w:rFonts w:cs="Arial"/>
                <w:b w:val="0"/>
                <w:snapToGrid w:val="0"/>
                <w:sz w:val="18"/>
                <w:szCs w:val="18"/>
              </w:rPr>
              <w:t xml:space="preserve">: </w:t>
            </w:r>
            <w:r w:rsidR="009355BB" w:rsidRPr="009355BB">
              <w:rPr>
                <w:b w:val="0"/>
                <w:sz w:val="20"/>
              </w:rPr>
              <w:t>N-(3-</w:t>
            </w:r>
            <w:proofErr w:type="gramStart"/>
            <w:r w:rsidR="009355BB" w:rsidRPr="009355BB">
              <w:rPr>
                <w:b w:val="0"/>
                <w:sz w:val="20"/>
              </w:rPr>
              <w:t>aminopropyl)-</w:t>
            </w:r>
            <w:proofErr w:type="gramEnd"/>
            <w:r w:rsidR="009355BB" w:rsidRPr="009355BB">
              <w:rPr>
                <w:b w:val="0"/>
                <w:sz w:val="20"/>
              </w:rPr>
              <w:t>N-dodecylpropan-1,3-diamin Benzalkoniumchlorid</w:t>
            </w:r>
            <w:r w:rsidR="009355BB">
              <w:t xml:space="preserve"> </w:t>
            </w:r>
          </w:p>
          <w:p w14:paraId="183B9370" w14:textId="77777777" w:rsidR="005C03FB" w:rsidRPr="00F65FD8" w:rsidRDefault="005C03FB" w:rsidP="00C56395">
            <w:pPr>
              <w:pStyle w:val="Titel"/>
              <w:spacing w:before="0" w:after="0"/>
              <w:rPr>
                <w:snapToGrid w:val="0"/>
                <w:color w:val="000000"/>
                <w:sz w:val="16"/>
                <w:szCs w:val="16"/>
              </w:rPr>
            </w:pPr>
            <w:r w:rsidRPr="00F65FD8">
              <w:rPr>
                <w:snapToGrid w:val="0"/>
                <w:color w:val="000000"/>
                <w:sz w:val="16"/>
                <w:szCs w:val="16"/>
              </w:rPr>
              <w:t>Die folgenden Informationen beziehen sich vor allem auf den Umgang mit unverdünnte</w:t>
            </w:r>
            <w:r w:rsidR="00F25216" w:rsidRPr="00F65FD8">
              <w:rPr>
                <w:snapToGrid w:val="0"/>
                <w:color w:val="000000"/>
                <w:sz w:val="16"/>
                <w:szCs w:val="16"/>
              </w:rPr>
              <w:t>m</w:t>
            </w:r>
            <w:r w:rsidRPr="00F65FD8">
              <w:rPr>
                <w:snapToGrid w:val="0"/>
                <w:color w:val="000000"/>
                <w:sz w:val="16"/>
                <w:szCs w:val="16"/>
              </w:rPr>
              <w:t xml:space="preserve"> Produkt, z. B. Umfüllen, Verdünnen.</w:t>
            </w:r>
          </w:p>
        </w:tc>
      </w:tr>
      <w:tr w:rsidR="005C03FB" w14:paraId="1C662BFC" w14:textId="77777777" w:rsidTr="00987046">
        <w:trPr>
          <w:cantSplit/>
          <w:trHeight w:val="398"/>
        </w:trPr>
        <w:tc>
          <w:tcPr>
            <w:tcW w:w="5000" w:type="pct"/>
            <w:gridSpan w:val="9"/>
            <w:tcBorders>
              <w:left w:val="single" w:sz="48" w:space="0" w:color="FF0000"/>
              <w:right w:val="single" w:sz="48" w:space="0" w:color="FF0000"/>
            </w:tcBorders>
          </w:tcPr>
          <w:p w14:paraId="06058258" w14:textId="77777777" w:rsidR="005C03FB" w:rsidRPr="00DB4A59" w:rsidRDefault="005C03FB">
            <w:pPr>
              <w:pStyle w:val="TitelOhne"/>
              <w:rPr>
                <w:sz w:val="18"/>
                <w:szCs w:val="18"/>
              </w:rPr>
            </w:pPr>
            <w:r w:rsidRPr="00DB4A59">
              <w:rPr>
                <w:sz w:val="18"/>
                <w:szCs w:val="18"/>
              </w:rPr>
              <w:t>GEFAHREN FÜR MENSCH UND UMWELT</w:t>
            </w:r>
          </w:p>
        </w:tc>
      </w:tr>
      <w:tr w:rsidR="00C84D2B" w14:paraId="53DE5601" w14:textId="77777777" w:rsidTr="00987046">
        <w:trPr>
          <w:cantSplit/>
          <w:trHeight w:val="1156"/>
        </w:trPr>
        <w:tc>
          <w:tcPr>
            <w:tcW w:w="1454" w:type="pct"/>
            <w:gridSpan w:val="4"/>
            <w:tcBorders>
              <w:left w:val="single" w:sz="48" w:space="0" w:color="FF0000"/>
            </w:tcBorders>
          </w:tcPr>
          <w:p w14:paraId="16B21700" w14:textId="77777777" w:rsidR="005B13F7" w:rsidRDefault="00CD0C41" w:rsidP="005B13F7">
            <w:pPr>
              <w:spacing w:before="0" w:after="0"/>
              <w:ind w:right="-70"/>
              <w:rPr>
                <w:rFonts w:cs="Arial"/>
                <w:noProof/>
                <w:color w:val="000000"/>
                <w:sz w:val="18"/>
                <w:szCs w:val="18"/>
              </w:rPr>
            </w:pPr>
            <w:r>
              <w:rPr>
                <w:rFonts w:cs="Arial"/>
                <w:noProof/>
                <w:color w:val="000000"/>
                <w:sz w:val="18"/>
                <w:szCs w:val="18"/>
              </w:rPr>
              <w:drawing>
                <wp:inline distT="0" distB="0" distL="0" distR="0" wp14:anchorId="20F51A41" wp14:editId="75FCFCB6">
                  <wp:extent cx="567690" cy="567690"/>
                  <wp:effectExtent l="19050" t="0" r="3810" b="0"/>
                  <wp:docPr id="1" name="Bild 2" descr="U:\Daten\06SDB\Betriebsanweisung\03 Daten, Symbole\acid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Daten\06SDB\Betriebsanweisung\03 Daten, Symbole\acid_red.gif"/>
                          <pic:cNvPicPr>
                            <a:picLocks noChangeAspect="1" noChangeArrowheads="1"/>
                          </pic:cNvPicPr>
                        </pic:nvPicPr>
                        <pic:blipFill>
                          <a:blip r:embed="rId9" cstate="print"/>
                          <a:srcRect/>
                          <a:stretch>
                            <a:fillRect/>
                          </a:stretch>
                        </pic:blipFill>
                        <pic:spPr bwMode="auto">
                          <a:xfrm>
                            <a:off x="0" y="0"/>
                            <a:ext cx="567690" cy="567690"/>
                          </a:xfrm>
                          <a:prstGeom prst="rect">
                            <a:avLst/>
                          </a:prstGeom>
                          <a:noFill/>
                          <a:ln w="9525">
                            <a:noFill/>
                            <a:miter lim="800000"/>
                            <a:headEnd/>
                            <a:tailEnd/>
                          </a:ln>
                        </pic:spPr>
                      </pic:pic>
                    </a:graphicData>
                  </a:graphic>
                </wp:inline>
              </w:drawing>
            </w:r>
            <w:r>
              <w:rPr>
                <w:rFonts w:cs="Arial"/>
                <w:noProof/>
                <w:color w:val="000000"/>
                <w:sz w:val="18"/>
                <w:szCs w:val="18"/>
              </w:rPr>
              <w:drawing>
                <wp:inline distT="0" distB="0" distL="0" distR="0" wp14:anchorId="0577CECD" wp14:editId="60454B8A">
                  <wp:extent cx="561975" cy="561975"/>
                  <wp:effectExtent l="19050" t="0" r="9525" b="0"/>
                  <wp:docPr id="2" name="Bild 1" descr="U:\Daten\06SDB\Betriebsanweisung\03 Daten, Symbole\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U:\Daten\06SDB\Betriebsanweisung\03 Daten, Symbole\exclam.gif"/>
                          <pic:cNvPicPr>
                            <a:picLocks noChangeAspect="1" noChangeArrowheads="1"/>
                          </pic:cNvPicPr>
                        </pic:nvPicPr>
                        <pic:blipFill>
                          <a:blip r:embed="rId10"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cs="Arial"/>
                <w:noProof/>
                <w:color w:val="000000"/>
                <w:sz w:val="18"/>
                <w:szCs w:val="18"/>
              </w:rPr>
              <w:drawing>
                <wp:inline distT="0" distB="0" distL="0" distR="0" wp14:anchorId="5D6FC865" wp14:editId="2467ADAC">
                  <wp:extent cx="561975" cy="567690"/>
                  <wp:effectExtent l="19050" t="0" r="9525" b="0"/>
                  <wp:docPr id="3" name="Bild 4" descr="U:\Daten\06SDB\Betriebsanweisung\03 Daten, Symbole\Aquatic-pollut-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U:\Daten\06SDB\Betriebsanweisung\03 Daten, Symbole\Aquatic-pollut-red.gif"/>
                          <pic:cNvPicPr>
                            <a:picLocks noChangeAspect="1" noChangeArrowheads="1"/>
                          </pic:cNvPicPr>
                        </pic:nvPicPr>
                        <pic:blipFill>
                          <a:blip r:embed="rId11" cstate="print"/>
                          <a:srcRect/>
                          <a:stretch>
                            <a:fillRect/>
                          </a:stretch>
                        </pic:blipFill>
                        <pic:spPr bwMode="auto">
                          <a:xfrm>
                            <a:off x="0" y="0"/>
                            <a:ext cx="561975" cy="567690"/>
                          </a:xfrm>
                          <a:prstGeom prst="rect">
                            <a:avLst/>
                          </a:prstGeom>
                          <a:noFill/>
                          <a:ln w="9525">
                            <a:noFill/>
                            <a:miter lim="800000"/>
                            <a:headEnd/>
                            <a:tailEnd/>
                          </a:ln>
                        </pic:spPr>
                      </pic:pic>
                    </a:graphicData>
                  </a:graphic>
                </wp:inline>
              </w:drawing>
            </w:r>
          </w:p>
          <w:p w14:paraId="4929142C" w14:textId="77777777" w:rsidR="00FD6190" w:rsidRDefault="00C56395" w:rsidP="005B13F7">
            <w:pPr>
              <w:spacing w:before="0" w:after="0"/>
              <w:ind w:right="-70"/>
              <w:rPr>
                <w:rFonts w:cs="Arial"/>
                <w:noProof/>
                <w:color w:val="000000"/>
                <w:sz w:val="18"/>
                <w:szCs w:val="18"/>
              </w:rPr>
            </w:pPr>
            <w:r>
              <w:rPr>
                <w:rFonts w:cs="Arial"/>
                <w:noProof/>
                <w:color w:val="000000"/>
                <w:sz w:val="18"/>
                <w:szCs w:val="18"/>
              </w:rPr>
              <w:t>Signalword</w:t>
            </w:r>
            <w:r w:rsidR="00F759D5">
              <w:rPr>
                <w:rFonts w:cs="Arial"/>
                <w:noProof/>
                <w:color w:val="000000"/>
                <w:sz w:val="18"/>
                <w:szCs w:val="18"/>
              </w:rPr>
              <w:t>:</w:t>
            </w:r>
            <w:r>
              <w:rPr>
                <w:rFonts w:cs="Arial"/>
                <w:noProof/>
                <w:color w:val="000000"/>
                <w:sz w:val="18"/>
                <w:szCs w:val="18"/>
              </w:rPr>
              <w:t xml:space="preserve">   </w:t>
            </w:r>
            <w:r w:rsidR="00FD6190">
              <w:rPr>
                <w:rFonts w:cs="Arial"/>
                <w:noProof/>
                <w:color w:val="000000"/>
                <w:sz w:val="18"/>
                <w:szCs w:val="18"/>
              </w:rPr>
              <w:t>Gefahr</w:t>
            </w:r>
          </w:p>
          <w:p w14:paraId="47F7A62A" w14:textId="77777777" w:rsidR="005657FA" w:rsidRPr="00BE33DA" w:rsidRDefault="005657FA" w:rsidP="00FD6190">
            <w:pPr>
              <w:spacing w:before="0" w:after="0"/>
              <w:ind w:right="-70"/>
              <w:rPr>
                <w:rFonts w:cs="Arial"/>
                <w:color w:val="000000"/>
                <w:sz w:val="18"/>
                <w:szCs w:val="18"/>
              </w:rPr>
            </w:pPr>
          </w:p>
        </w:tc>
        <w:tc>
          <w:tcPr>
            <w:tcW w:w="3546" w:type="pct"/>
            <w:gridSpan w:val="5"/>
            <w:tcBorders>
              <w:right w:val="single" w:sz="48" w:space="0" w:color="FF0000"/>
            </w:tcBorders>
          </w:tcPr>
          <w:p w14:paraId="02AE6C5B" w14:textId="77777777" w:rsidR="00C84D2B" w:rsidRDefault="00236B78" w:rsidP="00C56395">
            <w:pPr>
              <w:numPr>
                <w:ilvl w:val="0"/>
                <w:numId w:val="1"/>
              </w:numPr>
              <w:spacing w:before="0" w:after="0"/>
              <w:ind w:left="264" w:hanging="264"/>
              <w:contextualSpacing/>
              <w:rPr>
                <w:rFonts w:cs="Arial"/>
                <w:sz w:val="18"/>
                <w:szCs w:val="18"/>
              </w:rPr>
            </w:pPr>
            <w:r>
              <w:rPr>
                <w:rFonts w:cs="Arial"/>
                <w:sz w:val="18"/>
                <w:szCs w:val="18"/>
              </w:rPr>
              <w:t xml:space="preserve">H 314 </w:t>
            </w:r>
            <w:proofErr w:type="gramStart"/>
            <w:r w:rsidR="00C84D2B" w:rsidRPr="00C84D2B">
              <w:rPr>
                <w:rFonts w:cs="Arial"/>
                <w:sz w:val="18"/>
                <w:szCs w:val="18"/>
              </w:rPr>
              <w:t>Verursacht</w:t>
            </w:r>
            <w:proofErr w:type="gramEnd"/>
            <w:r w:rsidR="00C84D2B" w:rsidRPr="00C84D2B">
              <w:rPr>
                <w:rFonts w:cs="Arial"/>
                <w:sz w:val="18"/>
                <w:szCs w:val="18"/>
              </w:rPr>
              <w:t xml:space="preserve"> schwere Verätzungen der Haut und schwere Augenschäden.</w:t>
            </w:r>
          </w:p>
          <w:p w14:paraId="787FA364" w14:textId="77777777" w:rsidR="00822281" w:rsidRPr="00913F4A" w:rsidRDefault="00236B78" w:rsidP="00C56395">
            <w:pPr>
              <w:numPr>
                <w:ilvl w:val="0"/>
                <w:numId w:val="19"/>
              </w:numPr>
              <w:autoSpaceDE w:val="0"/>
              <w:autoSpaceDN w:val="0"/>
              <w:adjustRightInd w:val="0"/>
              <w:spacing w:before="0" w:after="0"/>
              <w:ind w:left="264" w:hanging="264"/>
              <w:contextualSpacing/>
              <w:rPr>
                <w:rFonts w:cs="Arial"/>
                <w:sz w:val="18"/>
                <w:szCs w:val="18"/>
              </w:rPr>
            </w:pPr>
            <w:r>
              <w:rPr>
                <w:rFonts w:cs="Arial"/>
                <w:sz w:val="18"/>
                <w:szCs w:val="18"/>
              </w:rPr>
              <w:t xml:space="preserve">H 302 </w:t>
            </w:r>
            <w:proofErr w:type="gramStart"/>
            <w:r w:rsidR="00822281" w:rsidRPr="00913F4A">
              <w:rPr>
                <w:rFonts w:cs="Arial"/>
                <w:sz w:val="18"/>
                <w:szCs w:val="18"/>
              </w:rPr>
              <w:t>Gesundheitsschädlich</w:t>
            </w:r>
            <w:proofErr w:type="gramEnd"/>
            <w:r w:rsidR="00822281" w:rsidRPr="00913F4A">
              <w:rPr>
                <w:rFonts w:cs="Arial"/>
                <w:sz w:val="18"/>
                <w:szCs w:val="18"/>
              </w:rPr>
              <w:t xml:space="preserve"> bei Verschlucken.</w:t>
            </w:r>
          </w:p>
          <w:p w14:paraId="53AC2658" w14:textId="77777777" w:rsidR="00822281" w:rsidRPr="005657FA" w:rsidRDefault="00236B78" w:rsidP="00C56395">
            <w:pPr>
              <w:numPr>
                <w:ilvl w:val="0"/>
                <w:numId w:val="1"/>
              </w:numPr>
              <w:spacing w:before="0" w:after="0"/>
              <w:ind w:left="264" w:hanging="264"/>
              <w:contextualSpacing/>
              <w:rPr>
                <w:rFonts w:cs="Arial"/>
                <w:sz w:val="18"/>
                <w:szCs w:val="18"/>
              </w:rPr>
            </w:pPr>
            <w:r>
              <w:rPr>
                <w:rFonts w:cs="Arial"/>
                <w:sz w:val="18"/>
                <w:szCs w:val="18"/>
              </w:rPr>
              <w:t xml:space="preserve">H 400 </w:t>
            </w:r>
            <w:r w:rsidR="00FD6190" w:rsidRPr="00FD6190">
              <w:rPr>
                <w:rFonts w:cs="Arial"/>
                <w:sz w:val="18"/>
                <w:szCs w:val="18"/>
              </w:rPr>
              <w:t>Sehr giftig für Wasserorganismen</w:t>
            </w:r>
            <w:r w:rsidR="00822281" w:rsidRPr="00913F4A">
              <w:rPr>
                <w:rFonts w:cs="Arial"/>
                <w:sz w:val="18"/>
                <w:szCs w:val="18"/>
              </w:rPr>
              <w:t>.</w:t>
            </w:r>
          </w:p>
          <w:p w14:paraId="0E47E7D9" w14:textId="77777777" w:rsidR="00822281" w:rsidRPr="00822281" w:rsidRDefault="00822281" w:rsidP="00C56395">
            <w:pPr>
              <w:spacing w:before="0" w:after="0"/>
              <w:contextualSpacing/>
            </w:pPr>
          </w:p>
          <w:p w14:paraId="77961631" w14:textId="77777777" w:rsidR="00C84D2B" w:rsidRPr="000D0A9F" w:rsidRDefault="00C84D2B" w:rsidP="00C56395">
            <w:pPr>
              <w:numPr>
                <w:ilvl w:val="0"/>
                <w:numId w:val="1"/>
              </w:numPr>
              <w:spacing w:before="0" w:after="0"/>
              <w:ind w:left="264" w:hanging="264"/>
              <w:contextualSpacing/>
            </w:pPr>
            <w:r w:rsidRPr="004B05D7">
              <w:rPr>
                <w:rFonts w:cs="Arial"/>
                <w:snapToGrid w:val="0"/>
                <w:color w:val="000000"/>
                <w:sz w:val="18"/>
                <w:szCs w:val="18"/>
              </w:rPr>
              <w:t xml:space="preserve">Wassergefährdungsklasse: </w:t>
            </w:r>
            <w:r w:rsidR="00B31CA8">
              <w:rPr>
                <w:rFonts w:cs="Arial"/>
                <w:snapToGrid w:val="0"/>
                <w:color w:val="000000"/>
                <w:sz w:val="18"/>
                <w:szCs w:val="18"/>
              </w:rPr>
              <w:t>2</w:t>
            </w:r>
          </w:p>
        </w:tc>
      </w:tr>
      <w:tr w:rsidR="005C03FB" w14:paraId="04A6B089" w14:textId="77777777" w:rsidTr="00987046">
        <w:trPr>
          <w:cantSplit/>
          <w:trHeight w:val="315"/>
        </w:trPr>
        <w:tc>
          <w:tcPr>
            <w:tcW w:w="5000" w:type="pct"/>
            <w:gridSpan w:val="9"/>
            <w:tcBorders>
              <w:left w:val="single" w:sz="48" w:space="0" w:color="FF0000"/>
              <w:right w:val="single" w:sz="48" w:space="0" w:color="FF0000"/>
            </w:tcBorders>
          </w:tcPr>
          <w:p w14:paraId="1396361D" w14:textId="77777777" w:rsidR="005C03FB" w:rsidRPr="00BE33DA" w:rsidRDefault="005C03FB">
            <w:pPr>
              <w:pStyle w:val="TitelOhne"/>
              <w:rPr>
                <w:sz w:val="18"/>
                <w:szCs w:val="18"/>
              </w:rPr>
            </w:pPr>
            <w:r w:rsidRPr="00BE33DA">
              <w:rPr>
                <w:sz w:val="18"/>
                <w:szCs w:val="18"/>
              </w:rPr>
              <w:t>SCHUTZMASSNAHMEN UND VERHALTENSREGELN</w:t>
            </w:r>
          </w:p>
        </w:tc>
      </w:tr>
      <w:tr w:rsidR="005C03FB" w14:paraId="55FA9BD4" w14:textId="77777777" w:rsidTr="00987046">
        <w:trPr>
          <w:cantSplit/>
          <w:trHeight w:val="2239"/>
        </w:trPr>
        <w:tc>
          <w:tcPr>
            <w:tcW w:w="598" w:type="pct"/>
            <w:tcBorders>
              <w:left w:val="single" w:sz="48" w:space="0" w:color="FF0000"/>
            </w:tcBorders>
          </w:tcPr>
          <w:p w14:paraId="09CF1B84" w14:textId="77777777" w:rsidR="005C03FB" w:rsidRDefault="009355BB" w:rsidP="00C70401">
            <w:pPr>
              <w:pStyle w:val="Zeichnung"/>
              <w:spacing w:before="0" w:after="0"/>
              <w:ind w:left="57"/>
              <w:jc w:val="both"/>
              <w:rPr>
                <w:sz w:val="18"/>
              </w:rPr>
            </w:pPr>
            <w:r>
              <w:rPr>
                <w:noProof/>
                <w:sz w:val="18"/>
              </w:rPr>
              <w:drawing>
                <wp:anchor distT="0" distB="0" distL="114300" distR="114300" simplePos="0" relativeHeight="251654144" behindDoc="0" locked="0" layoutInCell="1" allowOverlap="1" wp14:anchorId="387E774D" wp14:editId="66B39A50">
                  <wp:simplePos x="0" y="0"/>
                  <wp:positionH relativeFrom="margin">
                    <wp:posOffset>74930</wp:posOffset>
                  </wp:positionH>
                  <wp:positionV relativeFrom="margin">
                    <wp:posOffset>36195</wp:posOffset>
                  </wp:positionV>
                  <wp:extent cx="683895" cy="683895"/>
                  <wp:effectExtent l="0" t="0" r="1905" b="1905"/>
                  <wp:wrapSquare wrapText="bothSides"/>
                  <wp:docPr id="24" name="Bild 24" descr="C:\Users\zahnpe\Downloads\Gebot_m009_Handschut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zahnpe\Downloads\Gebot_m009_Handschutz.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anchor>
              </w:drawing>
            </w:r>
            <w:r>
              <w:rPr>
                <w:noProof/>
                <w:sz w:val="18"/>
              </w:rPr>
              <w:drawing>
                <wp:inline distT="0" distB="0" distL="0" distR="0" wp14:anchorId="1333EAFF" wp14:editId="49CAFCBF">
                  <wp:extent cx="683895" cy="683895"/>
                  <wp:effectExtent l="0" t="0" r="1905" b="1905"/>
                  <wp:docPr id="12" name="Bild 17" descr="C:\Users\zahnpe\Downloads\Gebot_m004_Augenschut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zahnpe\Downloads\Gebot_m004_Augenschutz.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c>
          <w:tcPr>
            <w:tcW w:w="4056" w:type="pct"/>
            <w:gridSpan w:val="7"/>
          </w:tcPr>
          <w:p w14:paraId="695F3CB7" w14:textId="77777777" w:rsidR="00BF0D64" w:rsidRDefault="00E165D2" w:rsidP="004B05D7">
            <w:pPr>
              <w:numPr>
                <w:ilvl w:val="0"/>
                <w:numId w:val="1"/>
              </w:numPr>
              <w:spacing w:before="0" w:after="0"/>
              <w:ind w:left="199" w:hanging="216"/>
              <w:rPr>
                <w:snapToGrid w:val="0"/>
                <w:color w:val="000000"/>
                <w:sz w:val="18"/>
              </w:rPr>
            </w:pPr>
            <w:r w:rsidRPr="003E1BDD">
              <w:rPr>
                <w:rFonts w:cs="Arial"/>
                <w:color w:val="000000"/>
                <w:sz w:val="18"/>
                <w:szCs w:val="18"/>
              </w:rPr>
              <w:t>Nicht in die Augen, an die Haut oder an die Kleidung gelangen lassen</w:t>
            </w:r>
            <w:r>
              <w:rPr>
                <w:snapToGrid w:val="0"/>
                <w:color w:val="000000"/>
                <w:sz w:val="18"/>
              </w:rPr>
              <w:t xml:space="preserve"> </w:t>
            </w:r>
          </w:p>
          <w:p w14:paraId="05A9274E" w14:textId="77777777" w:rsidR="004B05D7" w:rsidRDefault="004B05D7" w:rsidP="004B05D7">
            <w:pPr>
              <w:numPr>
                <w:ilvl w:val="0"/>
                <w:numId w:val="1"/>
              </w:numPr>
              <w:spacing w:before="0" w:after="0"/>
              <w:ind w:left="214" w:hanging="214"/>
              <w:rPr>
                <w:snapToGrid w:val="0"/>
                <w:color w:val="000000"/>
                <w:sz w:val="18"/>
              </w:rPr>
            </w:pPr>
            <w:r>
              <w:rPr>
                <w:snapToGrid w:val="0"/>
                <w:color w:val="000000"/>
                <w:sz w:val="18"/>
              </w:rPr>
              <w:t>Nur bei ausreichender Belüftung verwenden</w:t>
            </w:r>
          </w:p>
          <w:p w14:paraId="45558140" w14:textId="77777777" w:rsidR="00420089" w:rsidRDefault="00420089" w:rsidP="004B05D7">
            <w:pPr>
              <w:numPr>
                <w:ilvl w:val="0"/>
                <w:numId w:val="1"/>
              </w:numPr>
              <w:spacing w:before="0" w:after="0"/>
              <w:ind w:left="199" w:hanging="216"/>
              <w:rPr>
                <w:snapToGrid w:val="0"/>
                <w:color w:val="000000"/>
                <w:sz w:val="18"/>
              </w:rPr>
            </w:pPr>
            <w:r>
              <w:rPr>
                <w:snapToGrid w:val="0"/>
                <w:color w:val="000000"/>
                <w:sz w:val="18"/>
              </w:rPr>
              <w:t>Nach Umgang stets die Hände gründlich mit Wasser und Seife waschen</w:t>
            </w:r>
          </w:p>
          <w:p w14:paraId="7C4C4AA4" w14:textId="77777777" w:rsidR="00E165D2" w:rsidRDefault="00E165D2" w:rsidP="004B05D7">
            <w:pPr>
              <w:numPr>
                <w:ilvl w:val="0"/>
                <w:numId w:val="1"/>
              </w:numPr>
              <w:spacing w:before="0" w:after="0"/>
              <w:ind w:left="199" w:hanging="216"/>
              <w:rPr>
                <w:snapToGrid w:val="0"/>
                <w:color w:val="000000"/>
                <w:sz w:val="18"/>
              </w:rPr>
            </w:pPr>
            <w:r>
              <w:rPr>
                <w:snapToGrid w:val="0"/>
                <w:color w:val="000000"/>
                <w:sz w:val="18"/>
              </w:rPr>
              <w:t xml:space="preserve">In Originalgebinden, nicht über </w:t>
            </w:r>
            <w:r w:rsidR="00E303FB">
              <w:rPr>
                <w:snapToGrid w:val="0"/>
                <w:color w:val="000000"/>
                <w:sz w:val="18"/>
              </w:rPr>
              <w:t>+</w:t>
            </w:r>
            <w:r>
              <w:rPr>
                <w:snapToGrid w:val="0"/>
                <w:color w:val="000000"/>
                <w:sz w:val="18"/>
              </w:rPr>
              <w:t>25°C lagern</w:t>
            </w:r>
          </w:p>
          <w:p w14:paraId="15D85FFB" w14:textId="77777777" w:rsidR="00A730ED" w:rsidRDefault="00A730ED" w:rsidP="00F6256A">
            <w:pPr>
              <w:spacing w:before="0" w:after="0"/>
              <w:ind w:left="-17"/>
              <w:rPr>
                <w:snapToGrid w:val="0"/>
                <w:color w:val="000000"/>
                <w:sz w:val="18"/>
              </w:rPr>
            </w:pPr>
          </w:p>
          <w:p w14:paraId="28E6D0F7" w14:textId="77777777" w:rsidR="00A730ED" w:rsidRDefault="005C03FB" w:rsidP="00F6256A">
            <w:pPr>
              <w:spacing w:before="0" w:after="0"/>
              <w:contextualSpacing/>
              <w:rPr>
                <w:snapToGrid w:val="0"/>
                <w:color w:val="000000"/>
                <w:sz w:val="18"/>
              </w:rPr>
            </w:pPr>
            <w:r>
              <w:rPr>
                <w:b/>
                <w:sz w:val="18"/>
                <w:u w:val="single"/>
              </w:rPr>
              <w:t>Atemschutz</w:t>
            </w:r>
            <w:r w:rsidR="004707E6">
              <w:rPr>
                <w:b/>
                <w:sz w:val="18"/>
                <w:u w:val="single"/>
              </w:rPr>
              <w:t>:</w:t>
            </w:r>
            <w:r w:rsidR="004707E6">
              <w:rPr>
                <w:sz w:val="18"/>
              </w:rPr>
              <w:t xml:space="preserve">  Bei normaler und bestimmungsgemäßer Verwendung des Produkts ist kein</w:t>
            </w:r>
            <w:r w:rsidR="00A730ED">
              <w:rPr>
                <w:sz w:val="18"/>
              </w:rPr>
              <w:t xml:space="preserve"> A</w:t>
            </w:r>
            <w:r w:rsidR="004707E6">
              <w:rPr>
                <w:sz w:val="18"/>
              </w:rPr>
              <w:t>temschutz erforderlich</w:t>
            </w:r>
          </w:p>
          <w:p w14:paraId="39EB50B9" w14:textId="77777777" w:rsidR="005C03FB" w:rsidRDefault="005C03FB" w:rsidP="00F6256A">
            <w:pPr>
              <w:spacing w:before="0" w:after="0"/>
              <w:contextualSpacing/>
              <w:rPr>
                <w:snapToGrid w:val="0"/>
                <w:color w:val="000000"/>
                <w:sz w:val="18"/>
              </w:rPr>
            </w:pPr>
            <w:r>
              <w:rPr>
                <w:b/>
                <w:sz w:val="18"/>
                <w:u w:val="single"/>
              </w:rPr>
              <w:t>Handschutz:</w:t>
            </w:r>
            <w:r w:rsidR="00A4331F">
              <w:rPr>
                <w:b/>
                <w:sz w:val="18"/>
                <w:u w:val="single"/>
              </w:rPr>
              <w:t xml:space="preserve">  </w:t>
            </w:r>
            <w:r w:rsidR="00E303FB" w:rsidRPr="00E303FB">
              <w:rPr>
                <w:sz w:val="18"/>
                <w:szCs w:val="18"/>
              </w:rPr>
              <w:t xml:space="preserve">Undurchlässige Handschuhe </w:t>
            </w:r>
            <w:r w:rsidR="00E303FB">
              <w:rPr>
                <w:sz w:val="18"/>
                <w:szCs w:val="18"/>
              </w:rPr>
              <w:t xml:space="preserve">aus </w:t>
            </w:r>
            <w:r w:rsidRPr="00E303FB">
              <w:rPr>
                <w:snapToGrid w:val="0"/>
                <w:color w:val="000000"/>
                <w:sz w:val="18"/>
                <w:szCs w:val="18"/>
              </w:rPr>
              <w:t xml:space="preserve">Butylkautschuk, </w:t>
            </w:r>
            <w:proofErr w:type="spellStart"/>
            <w:r w:rsidRPr="00E303FB">
              <w:rPr>
                <w:snapToGrid w:val="0"/>
                <w:color w:val="000000"/>
                <w:sz w:val="18"/>
                <w:szCs w:val="18"/>
              </w:rPr>
              <w:t>Nitrilkautschuk</w:t>
            </w:r>
            <w:proofErr w:type="spellEnd"/>
          </w:p>
          <w:p w14:paraId="13849D81" w14:textId="77777777" w:rsidR="005C03FB" w:rsidRDefault="005C03FB" w:rsidP="00F6256A">
            <w:pPr>
              <w:spacing w:before="0" w:after="0"/>
              <w:rPr>
                <w:sz w:val="18"/>
              </w:rPr>
            </w:pPr>
            <w:r>
              <w:rPr>
                <w:b/>
                <w:sz w:val="18"/>
                <w:u w:val="single"/>
              </w:rPr>
              <w:t>Augenschutz:</w:t>
            </w:r>
            <w:r w:rsidR="00A4331F">
              <w:rPr>
                <w:b/>
                <w:sz w:val="18"/>
                <w:u w:val="single"/>
              </w:rPr>
              <w:t xml:space="preserve">  </w:t>
            </w:r>
            <w:r>
              <w:rPr>
                <w:sz w:val="18"/>
              </w:rPr>
              <w:t>Schutzbrille</w:t>
            </w:r>
            <w:r w:rsidR="00E165D2" w:rsidRPr="003E1BDD">
              <w:rPr>
                <w:rFonts w:cs="Arial"/>
                <w:color w:val="000000"/>
                <w:sz w:val="18"/>
                <w:szCs w:val="18"/>
              </w:rPr>
              <w:t>, Chemikalienschutzbrille oder Vollgesichtsschutz</w:t>
            </w:r>
          </w:p>
          <w:p w14:paraId="619B1E99" w14:textId="77777777" w:rsidR="005C03FB" w:rsidRDefault="00420089" w:rsidP="00530CFB">
            <w:pPr>
              <w:autoSpaceDE w:val="0"/>
              <w:autoSpaceDN w:val="0"/>
              <w:adjustRightInd w:val="0"/>
              <w:spacing w:before="0" w:after="0"/>
              <w:rPr>
                <w:sz w:val="18"/>
              </w:rPr>
            </w:pPr>
            <w:r>
              <w:rPr>
                <w:b/>
                <w:sz w:val="18"/>
                <w:u w:val="single"/>
              </w:rPr>
              <w:t>Körper</w:t>
            </w:r>
            <w:r w:rsidR="005C03FB">
              <w:rPr>
                <w:b/>
                <w:sz w:val="18"/>
                <w:u w:val="single"/>
              </w:rPr>
              <w:t>schutz:</w:t>
            </w:r>
            <w:r w:rsidR="00A4331F">
              <w:rPr>
                <w:b/>
                <w:sz w:val="18"/>
                <w:u w:val="single"/>
              </w:rPr>
              <w:t xml:space="preserve"> </w:t>
            </w:r>
            <w:r w:rsidR="00E165D2" w:rsidRPr="00E165D2">
              <w:rPr>
                <w:rFonts w:cs="Arial"/>
                <w:sz w:val="18"/>
                <w:szCs w:val="18"/>
              </w:rPr>
              <w:t>Sicherheitsschürze</w:t>
            </w:r>
            <w:r w:rsidR="00AE7779">
              <w:rPr>
                <w:rFonts w:cs="Arial"/>
                <w:sz w:val="18"/>
                <w:szCs w:val="18"/>
              </w:rPr>
              <w:t>,</w:t>
            </w:r>
            <w:r w:rsidR="00E165D2" w:rsidRPr="00E165D2">
              <w:rPr>
                <w:rFonts w:cs="Arial"/>
                <w:sz w:val="18"/>
                <w:szCs w:val="18"/>
              </w:rPr>
              <w:t xml:space="preserve"> </w:t>
            </w:r>
            <w:r w:rsidR="00AE7779">
              <w:rPr>
                <w:rFonts w:cs="Arial"/>
                <w:sz w:val="18"/>
                <w:szCs w:val="18"/>
              </w:rPr>
              <w:t>g</w:t>
            </w:r>
            <w:r w:rsidR="00E165D2" w:rsidRPr="00E165D2">
              <w:rPr>
                <w:rFonts w:cs="Arial"/>
                <w:sz w:val="18"/>
                <w:szCs w:val="18"/>
              </w:rPr>
              <w:t>eeignetes Schutz-</w:t>
            </w:r>
            <w:r w:rsidR="00E165D2" w:rsidRPr="00530CFB">
              <w:rPr>
                <w:rFonts w:cs="Arial"/>
                <w:sz w:val="18"/>
                <w:szCs w:val="18"/>
              </w:rPr>
              <w:t>Schuhwerk</w:t>
            </w:r>
            <w:r w:rsidR="00530CFB" w:rsidRPr="00530CFB">
              <w:rPr>
                <w:rFonts w:cs="Arial"/>
                <w:sz w:val="18"/>
                <w:szCs w:val="18"/>
              </w:rPr>
              <w:t>, auf</w:t>
            </w:r>
            <w:r w:rsidR="00530CFB">
              <w:rPr>
                <w:rFonts w:cs="Arial"/>
                <w:sz w:val="18"/>
                <w:szCs w:val="18"/>
              </w:rPr>
              <w:t xml:space="preserve"> </w:t>
            </w:r>
            <w:r w:rsidR="00530CFB" w:rsidRPr="00530CFB">
              <w:rPr>
                <w:rFonts w:cs="Arial"/>
                <w:sz w:val="18"/>
                <w:szCs w:val="18"/>
              </w:rPr>
              <w:t>der Basis der durchzuführenden Aufgabe und den damit verbundenen Risiken</w:t>
            </w:r>
            <w:r w:rsidR="00530CFB">
              <w:rPr>
                <w:rFonts w:cs="Arial"/>
                <w:sz w:val="18"/>
                <w:szCs w:val="18"/>
              </w:rPr>
              <w:t xml:space="preserve"> </w:t>
            </w:r>
            <w:proofErr w:type="spellStart"/>
            <w:r w:rsidR="00530CFB" w:rsidRPr="00530CFB">
              <w:rPr>
                <w:rFonts w:cs="Arial"/>
                <w:sz w:val="18"/>
                <w:szCs w:val="18"/>
              </w:rPr>
              <w:t>ausgewähl</w:t>
            </w:r>
            <w:r w:rsidR="00530CFB">
              <w:rPr>
                <w:rFonts w:cs="Arial"/>
                <w:sz w:val="18"/>
                <w:szCs w:val="18"/>
              </w:rPr>
              <w:t>en</w:t>
            </w:r>
            <w:proofErr w:type="spellEnd"/>
          </w:p>
        </w:tc>
        <w:tc>
          <w:tcPr>
            <w:tcW w:w="346" w:type="pct"/>
            <w:tcBorders>
              <w:right w:val="single" w:sz="48" w:space="0" w:color="FF0000"/>
            </w:tcBorders>
          </w:tcPr>
          <w:p w14:paraId="16F1D164" w14:textId="77777777" w:rsidR="005C03FB" w:rsidRDefault="005C03FB">
            <w:pPr>
              <w:pStyle w:val="Zeichnung"/>
              <w:spacing w:after="72"/>
              <w:ind w:right="57"/>
              <w:rPr>
                <w:sz w:val="18"/>
              </w:rPr>
            </w:pPr>
          </w:p>
        </w:tc>
      </w:tr>
      <w:tr w:rsidR="005C03FB" w14:paraId="477C600A" w14:textId="77777777" w:rsidTr="00987046">
        <w:trPr>
          <w:cantSplit/>
          <w:trHeight w:val="315"/>
        </w:trPr>
        <w:tc>
          <w:tcPr>
            <w:tcW w:w="5000" w:type="pct"/>
            <w:gridSpan w:val="9"/>
            <w:tcBorders>
              <w:left w:val="single" w:sz="48" w:space="0" w:color="FF0000"/>
              <w:right w:val="single" w:sz="48" w:space="0" w:color="FF0000"/>
            </w:tcBorders>
          </w:tcPr>
          <w:p w14:paraId="0A38FE31" w14:textId="77777777" w:rsidR="005C03FB" w:rsidRDefault="005C03FB">
            <w:pPr>
              <w:pStyle w:val="TitelOhne"/>
              <w:rPr>
                <w:sz w:val="18"/>
              </w:rPr>
            </w:pPr>
            <w:r>
              <w:rPr>
                <w:sz w:val="18"/>
              </w:rPr>
              <w:t>VERHALTEN IM GEFAHRFALL</w:t>
            </w:r>
          </w:p>
        </w:tc>
      </w:tr>
      <w:tr w:rsidR="009355BB" w14:paraId="219A4515" w14:textId="77777777" w:rsidTr="00987046">
        <w:trPr>
          <w:cantSplit/>
          <w:trHeight w:val="315"/>
        </w:trPr>
        <w:tc>
          <w:tcPr>
            <w:tcW w:w="5000" w:type="pct"/>
            <w:gridSpan w:val="9"/>
            <w:tcBorders>
              <w:left w:val="single" w:sz="48" w:space="0" w:color="FF0000"/>
              <w:right w:val="single" w:sz="48" w:space="0" w:color="FF0000"/>
            </w:tcBorders>
          </w:tcPr>
          <w:p w14:paraId="097D28FE" w14:textId="77777777" w:rsidR="009355BB" w:rsidRDefault="009355BB">
            <w:pPr>
              <w:pStyle w:val="TitelOhne"/>
              <w:rPr>
                <w:sz w:val="18"/>
              </w:rPr>
            </w:pPr>
          </w:p>
        </w:tc>
      </w:tr>
      <w:tr w:rsidR="005C03FB" w14:paraId="0D453B1E" w14:textId="77777777" w:rsidTr="009355BB">
        <w:trPr>
          <w:cantSplit/>
          <w:trHeight w:val="1279"/>
        </w:trPr>
        <w:tc>
          <w:tcPr>
            <w:tcW w:w="598" w:type="pct"/>
            <w:tcBorders>
              <w:left w:val="single" w:sz="48" w:space="0" w:color="FF0000"/>
            </w:tcBorders>
          </w:tcPr>
          <w:p w14:paraId="365901EF" w14:textId="77777777" w:rsidR="00C70401" w:rsidRDefault="00C70401" w:rsidP="00DB4A59">
            <w:pPr>
              <w:pStyle w:val="Zeichnung"/>
              <w:spacing w:before="0" w:after="0"/>
              <w:jc w:val="both"/>
              <w:rPr>
                <w:sz w:val="18"/>
              </w:rPr>
            </w:pPr>
          </w:p>
          <w:p w14:paraId="0FABF65C" w14:textId="77777777" w:rsidR="00C70401" w:rsidRDefault="009355BB" w:rsidP="00DB4A59">
            <w:pPr>
              <w:pStyle w:val="Zeichnung"/>
              <w:spacing w:before="0" w:after="0"/>
              <w:jc w:val="both"/>
              <w:rPr>
                <w:sz w:val="18"/>
              </w:rPr>
            </w:pPr>
            <w:r>
              <w:rPr>
                <w:noProof/>
                <w:sz w:val="18"/>
                <w:szCs w:val="18"/>
              </w:rPr>
              <w:drawing>
                <wp:anchor distT="0" distB="0" distL="114300" distR="114300" simplePos="0" relativeHeight="251661312" behindDoc="0" locked="0" layoutInCell="1" allowOverlap="1" wp14:anchorId="0B4F0980" wp14:editId="722C2C5E">
                  <wp:simplePos x="0" y="0"/>
                  <wp:positionH relativeFrom="margin">
                    <wp:posOffset>171450</wp:posOffset>
                  </wp:positionH>
                  <wp:positionV relativeFrom="margin">
                    <wp:posOffset>304800</wp:posOffset>
                  </wp:positionV>
                  <wp:extent cx="665480" cy="643255"/>
                  <wp:effectExtent l="0" t="0" r="1270" b="4445"/>
                  <wp:wrapSquare wrapText="bothSides"/>
                  <wp:docPr id="81" name="Bild 81" descr="C:\Users\zahnpe\Downloads\Brandschutz_f001_Feuerlösch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zahnpe\Downloads\Brandschutz_f001_Feuerlöscher.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5480" cy="643255"/>
                          </a:xfrm>
                          <a:prstGeom prst="rect">
                            <a:avLst/>
                          </a:prstGeom>
                          <a:noFill/>
                          <a:ln>
                            <a:noFill/>
                          </a:ln>
                        </pic:spPr>
                      </pic:pic>
                    </a:graphicData>
                  </a:graphic>
                </wp:anchor>
              </w:drawing>
            </w:r>
          </w:p>
          <w:p w14:paraId="5316D44E" w14:textId="77777777" w:rsidR="00DB4A59" w:rsidRDefault="00DB4A59" w:rsidP="00DB4A59">
            <w:pPr>
              <w:pStyle w:val="Zeichnung"/>
              <w:spacing w:before="0" w:after="0"/>
              <w:jc w:val="both"/>
              <w:rPr>
                <w:sz w:val="18"/>
              </w:rPr>
            </w:pPr>
          </w:p>
          <w:p w14:paraId="2DDB869C" w14:textId="77777777" w:rsidR="00C70401" w:rsidRDefault="004B05D7" w:rsidP="00F759D5">
            <w:pPr>
              <w:pStyle w:val="Zeichnung"/>
              <w:spacing w:before="0" w:after="0"/>
              <w:jc w:val="both"/>
              <w:rPr>
                <w:sz w:val="18"/>
              </w:rPr>
            </w:pPr>
            <w:r>
              <w:rPr>
                <w:sz w:val="18"/>
              </w:rPr>
              <w:t xml:space="preserve">           </w:t>
            </w:r>
          </w:p>
        </w:tc>
        <w:tc>
          <w:tcPr>
            <w:tcW w:w="4056" w:type="pct"/>
            <w:gridSpan w:val="7"/>
          </w:tcPr>
          <w:p w14:paraId="68EBC166" w14:textId="77777777" w:rsidR="00CC2999" w:rsidRPr="00CD3124" w:rsidRDefault="00CC2999" w:rsidP="00CC2999">
            <w:pPr>
              <w:numPr>
                <w:ilvl w:val="0"/>
                <w:numId w:val="21"/>
              </w:numPr>
              <w:spacing w:before="20" w:after="20"/>
              <w:rPr>
                <w:snapToGrid w:val="0"/>
                <w:color w:val="000000"/>
                <w:sz w:val="18"/>
                <w:szCs w:val="18"/>
              </w:rPr>
            </w:pPr>
            <w:r w:rsidRPr="00CD3124">
              <w:rPr>
                <w:snapToGrid w:val="0"/>
                <w:color w:val="000000"/>
                <w:sz w:val="18"/>
                <w:szCs w:val="18"/>
              </w:rPr>
              <w:t>Löschmaßnahmen auf die Umgebung abstimmen</w:t>
            </w:r>
          </w:p>
          <w:p w14:paraId="376755A0" w14:textId="77777777" w:rsidR="00CC2999" w:rsidRPr="00CD3124" w:rsidRDefault="00CC2999" w:rsidP="00CC2999">
            <w:pPr>
              <w:numPr>
                <w:ilvl w:val="0"/>
                <w:numId w:val="20"/>
              </w:numPr>
              <w:spacing w:before="20" w:after="20"/>
              <w:ind w:left="360"/>
              <w:rPr>
                <w:snapToGrid w:val="0"/>
                <w:color w:val="000000"/>
                <w:sz w:val="18"/>
                <w:szCs w:val="18"/>
              </w:rPr>
            </w:pPr>
            <w:r w:rsidRPr="00CD3124">
              <w:rPr>
                <w:snapToGrid w:val="0"/>
                <w:color w:val="000000"/>
                <w:sz w:val="18"/>
                <w:szCs w:val="18"/>
              </w:rPr>
              <w:t>ungeeignete Löschmittel: keine bekannt</w:t>
            </w:r>
          </w:p>
          <w:p w14:paraId="124CA05D" w14:textId="77777777" w:rsidR="00CC2999" w:rsidRPr="00CD3124" w:rsidRDefault="00CC2999" w:rsidP="00CC2999">
            <w:pPr>
              <w:autoSpaceDE w:val="0"/>
              <w:autoSpaceDN w:val="0"/>
              <w:adjustRightInd w:val="0"/>
              <w:spacing w:before="0" w:after="0"/>
              <w:rPr>
                <w:snapToGrid w:val="0"/>
                <w:color w:val="000000"/>
                <w:sz w:val="18"/>
                <w:szCs w:val="18"/>
              </w:rPr>
            </w:pPr>
            <w:r w:rsidRPr="00CD3124">
              <w:rPr>
                <w:snapToGrid w:val="0"/>
                <w:color w:val="000000"/>
                <w:sz w:val="18"/>
                <w:szCs w:val="18"/>
                <w:u w:val="single"/>
              </w:rPr>
              <w:t>Umweltschutzmaßnahmen</w:t>
            </w:r>
            <w:r w:rsidRPr="00CD3124">
              <w:rPr>
                <w:snapToGrid w:val="0"/>
                <w:color w:val="000000"/>
                <w:sz w:val="18"/>
                <w:szCs w:val="18"/>
              </w:rPr>
              <w:t xml:space="preserve">: </w:t>
            </w:r>
          </w:p>
          <w:p w14:paraId="20B0BCF8" w14:textId="77777777" w:rsidR="00CC2999" w:rsidRPr="00CD3124" w:rsidRDefault="00CC2999" w:rsidP="00CC2999">
            <w:pPr>
              <w:numPr>
                <w:ilvl w:val="0"/>
                <w:numId w:val="20"/>
              </w:numPr>
              <w:autoSpaceDE w:val="0"/>
              <w:autoSpaceDN w:val="0"/>
              <w:adjustRightInd w:val="0"/>
              <w:spacing w:before="0" w:after="0"/>
              <w:ind w:left="360"/>
              <w:rPr>
                <w:snapToGrid w:val="0"/>
                <w:color w:val="000000"/>
                <w:sz w:val="18"/>
                <w:szCs w:val="18"/>
              </w:rPr>
            </w:pPr>
            <w:r w:rsidRPr="00CD3124">
              <w:rPr>
                <w:rFonts w:cs="Arial"/>
                <w:sz w:val="18"/>
                <w:szCs w:val="18"/>
              </w:rPr>
              <w:t>Kontakt mit Erdboden, Oberflächen- oder Grundwasser verhindern.</w:t>
            </w:r>
            <w:r w:rsidRPr="00CD3124">
              <w:rPr>
                <w:snapToGrid w:val="0"/>
                <w:color w:val="000000"/>
                <w:sz w:val="18"/>
                <w:szCs w:val="18"/>
              </w:rPr>
              <w:t xml:space="preserve"> </w:t>
            </w:r>
          </w:p>
          <w:p w14:paraId="374E3DE0" w14:textId="77777777" w:rsidR="00CC2999" w:rsidRPr="00CD3124" w:rsidRDefault="00CC2999" w:rsidP="00CC2999">
            <w:pPr>
              <w:numPr>
                <w:ilvl w:val="0"/>
                <w:numId w:val="20"/>
              </w:numPr>
              <w:autoSpaceDE w:val="0"/>
              <w:autoSpaceDN w:val="0"/>
              <w:adjustRightInd w:val="0"/>
              <w:spacing w:before="0" w:after="0"/>
              <w:ind w:left="360"/>
              <w:rPr>
                <w:rFonts w:cs="Arial"/>
                <w:sz w:val="18"/>
                <w:szCs w:val="18"/>
              </w:rPr>
            </w:pPr>
            <w:r w:rsidRPr="00CD3124">
              <w:rPr>
                <w:snapToGrid w:val="0"/>
                <w:color w:val="000000"/>
                <w:sz w:val="18"/>
                <w:szCs w:val="18"/>
              </w:rPr>
              <w:t>Behälter (</w:t>
            </w:r>
            <w:r w:rsidRPr="00CD3124">
              <w:rPr>
                <w:rFonts w:cs="Arial"/>
                <w:sz w:val="18"/>
                <w:szCs w:val="18"/>
              </w:rPr>
              <w:t xml:space="preserve">Undichtigkeit) </w:t>
            </w:r>
            <w:r w:rsidRPr="00CD3124">
              <w:rPr>
                <w:snapToGrid w:val="0"/>
                <w:color w:val="000000"/>
                <w:sz w:val="18"/>
                <w:szCs w:val="18"/>
              </w:rPr>
              <w:t>aus dem Austrittsbereich entfernen</w:t>
            </w:r>
            <w:r w:rsidRPr="00CD3124">
              <w:rPr>
                <w:rFonts w:cs="Arial"/>
                <w:sz w:val="18"/>
                <w:szCs w:val="18"/>
              </w:rPr>
              <w:t>, wenn gefahrlos möglich. Auslaufendes Material mit nicht brennb</w:t>
            </w:r>
            <w:r w:rsidRPr="00CD3124">
              <w:rPr>
                <w:rFonts w:cs="Arial"/>
                <w:sz w:val="18"/>
                <w:szCs w:val="18"/>
              </w:rPr>
              <w:t>a</w:t>
            </w:r>
            <w:r w:rsidRPr="00CD3124">
              <w:rPr>
                <w:rFonts w:cs="Arial"/>
                <w:sz w:val="18"/>
                <w:szCs w:val="18"/>
              </w:rPr>
              <w:t xml:space="preserve">rem, absorbierendem Material (z.B. Sand, Erde, Kieselgur, </w:t>
            </w:r>
            <w:proofErr w:type="spellStart"/>
            <w:r w:rsidRPr="00CD3124">
              <w:rPr>
                <w:rFonts w:cs="Arial"/>
                <w:sz w:val="18"/>
                <w:szCs w:val="18"/>
              </w:rPr>
              <w:t>Vermiculit</w:t>
            </w:r>
            <w:proofErr w:type="spellEnd"/>
            <w:r w:rsidRPr="00CD3124">
              <w:rPr>
                <w:rFonts w:cs="Arial"/>
                <w:sz w:val="18"/>
                <w:szCs w:val="18"/>
              </w:rPr>
              <w:t xml:space="preserve">) eindämmen, aufnehmen und in </w:t>
            </w:r>
            <w:r w:rsidRPr="00CD3124">
              <w:rPr>
                <w:snapToGrid w:val="0"/>
                <w:color w:val="000000"/>
                <w:sz w:val="18"/>
                <w:szCs w:val="18"/>
              </w:rPr>
              <w:t>entsprechend beschrifteten A</w:t>
            </w:r>
            <w:r w:rsidRPr="00CD3124">
              <w:rPr>
                <w:snapToGrid w:val="0"/>
                <w:color w:val="000000"/>
                <w:sz w:val="18"/>
                <w:szCs w:val="18"/>
              </w:rPr>
              <w:t>b</w:t>
            </w:r>
            <w:r w:rsidRPr="00CD3124">
              <w:rPr>
                <w:snapToGrid w:val="0"/>
                <w:color w:val="000000"/>
                <w:sz w:val="18"/>
                <w:szCs w:val="18"/>
              </w:rPr>
              <w:t xml:space="preserve">fallbehälter </w:t>
            </w:r>
            <w:r w:rsidRPr="00CD3124">
              <w:rPr>
                <w:rFonts w:cs="Arial"/>
                <w:sz w:val="18"/>
                <w:szCs w:val="18"/>
              </w:rPr>
              <w:t>zur Entsorgung gemäß lokalen / nationalen gesetzlichen Bestimmungen geben (siehe SDB A</w:t>
            </w:r>
            <w:r w:rsidRPr="00CD3124">
              <w:rPr>
                <w:rFonts w:cs="Arial"/>
                <w:sz w:val="18"/>
                <w:szCs w:val="18"/>
              </w:rPr>
              <w:t>b</w:t>
            </w:r>
            <w:r w:rsidRPr="00CD3124">
              <w:rPr>
                <w:rFonts w:cs="Arial"/>
                <w:sz w:val="18"/>
                <w:szCs w:val="18"/>
              </w:rPr>
              <w:t xml:space="preserve">schnitt </w:t>
            </w:r>
            <w:proofErr w:type="gramStart"/>
            <w:r w:rsidRPr="00CD3124">
              <w:rPr>
                <w:rFonts w:cs="Arial"/>
                <w:sz w:val="18"/>
                <w:szCs w:val="18"/>
              </w:rPr>
              <w:t>13 )</w:t>
            </w:r>
            <w:proofErr w:type="gramEnd"/>
            <w:r w:rsidRPr="00CD3124">
              <w:rPr>
                <w:rFonts w:cs="Arial"/>
                <w:sz w:val="18"/>
                <w:szCs w:val="18"/>
              </w:rPr>
              <w:t xml:space="preserve">. Spuren mit Wasser wegspülen. </w:t>
            </w:r>
          </w:p>
          <w:p w14:paraId="40858600" w14:textId="4FA894AA" w:rsidR="00C70401" w:rsidRPr="00CC2999" w:rsidRDefault="00CC2999" w:rsidP="00CC2999">
            <w:pPr>
              <w:numPr>
                <w:ilvl w:val="0"/>
                <w:numId w:val="1"/>
              </w:numPr>
              <w:autoSpaceDE w:val="0"/>
              <w:autoSpaceDN w:val="0"/>
              <w:adjustRightInd w:val="0"/>
              <w:spacing w:before="0" w:after="0"/>
              <w:ind w:left="199" w:hanging="221"/>
              <w:rPr>
                <w:rFonts w:cs="Arial"/>
                <w:sz w:val="16"/>
                <w:szCs w:val="16"/>
              </w:rPr>
            </w:pPr>
            <w:r w:rsidRPr="00CD3124">
              <w:rPr>
                <w:rFonts w:cs="Arial"/>
                <w:sz w:val="18"/>
                <w:szCs w:val="18"/>
              </w:rPr>
              <w:t xml:space="preserve">Bei </w:t>
            </w:r>
            <w:proofErr w:type="spellStart"/>
            <w:r w:rsidRPr="00CD3124">
              <w:rPr>
                <w:rFonts w:cs="Arial"/>
                <w:sz w:val="18"/>
                <w:szCs w:val="18"/>
              </w:rPr>
              <w:t>grossen</w:t>
            </w:r>
            <w:proofErr w:type="spellEnd"/>
            <w:r w:rsidRPr="00CD3124">
              <w:rPr>
                <w:rFonts w:cs="Arial"/>
                <w:sz w:val="18"/>
                <w:szCs w:val="18"/>
              </w:rPr>
              <w:t xml:space="preserve"> freigesetzten Mengen Produkt eindämmen oder eingrenzen, damit kein Abfließen in Gewässer erfolgen kann</w:t>
            </w:r>
          </w:p>
        </w:tc>
        <w:tc>
          <w:tcPr>
            <w:tcW w:w="346" w:type="pct"/>
            <w:tcBorders>
              <w:right w:val="single" w:sz="48" w:space="0" w:color="FF0000"/>
            </w:tcBorders>
          </w:tcPr>
          <w:p w14:paraId="5D72842B" w14:textId="77777777" w:rsidR="005C03FB" w:rsidRDefault="005C03FB">
            <w:pPr>
              <w:pStyle w:val="Zeichnung"/>
              <w:spacing w:before="72" w:after="72"/>
              <w:ind w:right="57"/>
              <w:rPr>
                <w:sz w:val="18"/>
              </w:rPr>
            </w:pPr>
          </w:p>
        </w:tc>
      </w:tr>
      <w:tr w:rsidR="005C03FB" w14:paraId="0C2380DE" w14:textId="77777777" w:rsidTr="00987046">
        <w:trPr>
          <w:cantSplit/>
          <w:trHeight w:val="315"/>
        </w:trPr>
        <w:tc>
          <w:tcPr>
            <w:tcW w:w="5000" w:type="pct"/>
            <w:gridSpan w:val="9"/>
            <w:tcBorders>
              <w:left w:val="single" w:sz="48" w:space="0" w:color="FF0000"/>
              <w:right w:val="single" w:sz="48" w:space="0" w:color="FF0000"/>
            </w:tcBorders>
          </w:tcPr>
          <w:p w14:paraId="33F9AB0A" w14:textId="77777777" w:rsidR="005C03FB" w:rsidRDefault="005C03FB">
            <w:pPr>
              <w:pStyle w:val="TitelOhne"/>
              <w:rPr>
                <w:sz w:val="18"/>
              </w:rPr>
            </w:pPr>
            <w:r>
              <w:rPr>
                <w:sz w:val="18"/>
              </w:rPr>
              <w:t>ERSTE HILFE</w:t>
            </w:r>
          </w:p>
        </w:tc>
      </w:tr>
      <w:tr w:rsidR="005C03FB" w14:paraId="6D21BEEE" w14:textId="77777777" w:rsidTr="00CD3124">
        <w:trPr>
          <w:cantSplit/>
          <w:trHeight w:val="2134"/>
        </w:trPr>
        <w:tc>
          <w:tcPr>
            <w:tcW w:w="598" w:type="pct"/>
            <w:tcBorders>
              <w:left w:val="single" w:sz="48" w:space="0" w:color="FF0000"/>
            </w:tcBorders>
          </w:tcPr>
          <w:p w14:paraId="49137D25" w14:textId="77777777" w:rsidR="005C03FB" w:rsidRDefault="009355BB">
            <w:pPr>
              <w:pStyle w:val="Zeichnung"/>
              <w:spacing w:before="72" w:after="72"/>
              <w:ind w:left="57"/>
              <w:jc w:val="both"/>
              <w:rPr>
                <w:b/>
                <w:sz w:val="18"/>
              </w:rPr>
            </w:pPr>
            <w:r>
              <w:rPr>
                <w:noProof/>
                <w:sz w:val="18"/>
                <w:szCs w:val="18"/>
              </w:rPr>
              <w:drawing>
                <wp:anchor distT="0" distB="0" distL="114300" distR="114300" simplePos="0" relativeHeight="251666432" behindDoc="0" locked="0" layoutInCell="1" allowOverlap="1" wp14:anchorId="23AF0D2F" wp14:editId="0D998172">
                  <wp:simplePos x="0" y="0"/>
                  <wp:positionH relativeFrom="margin">
                    <wp:posOffset>91440</wp:posOffset>
                  </wp:positionH>
                  <wp:positionV relativeFrom="margin">
                    <wp:posOffset>302260</wp:posOffset>
                  </wp:positionV>
                  <wp:extent cx="665480" cy="622300"/>
                  <wp:effectExtent l="0" t="0" r="1270" b="6350"/>
                  <wp:wrapSquare wrapText="bothSides"/>
                  <wp:docPr id="80" name="Bild 80" descr="C:\Users\zahnpe\Downloads\Rettungszeichen_e003_Erste Hilf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zahnpe\Downloads\Rettungszeichen_e003_Erste Hilfe.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5480" cy="622300"/>
                          </a:xfrm>
                          <a:prstGeom prst="rect">
                            <a:avLst/>
                          </a:prstGeom>
                          <a:noFill/>
                          <a:ln>
                            <a:noFill/>
                          </a:ln>
                        </pic:spPr>
                      </pic:pic>
                    </a:graphicData>
                  </a:graphic>
                </wp:anchor>
              </w:drawing>
            </w:r>
          </w:p>
          <w:p w14:paraId="3F620DCB" w14:textId="06240472" w:rsidR="00C70401" w:rsidRDefault="00C70401" w:rsidP="00F9116E">
            <w:pPr>
              <w:pStyle w:val="Zeichnung"/>
              <w:spacing w:before="72" w:after="72"/>
              <w:jc w:val="both"/>
              <w:rPr>
                <w:sz w:val="18"/>
              </w:rPr>
            </w:pPr>
          </w:p>
        </w:tc>
        <w:tc>
          <w:tcPr>
            <w:tcW w:w="4056" w:type="pct"/>
            <w:gridSpan w:val="7"/>
          </w:tcPr>
          <w:p w14:paraId="2FB809C0" w14:textId="77777777" w:rsidR="00E303FB" w:rsidRDefault="004B05D7" w:rsidP="00E303FB">
            <w:pPr>
              <w:tabs>
                <w:tab w:val="left" w:pos="1560"/>
              </w:tabs>
              <w:spacing w:before="0" w:after="0"/>
              <w:rPr>
                <w:sz w:val="20"/>
              </w:rPr>
            </w:pPr>
            <w:r w:rsidRPr="004B6BB9">
              <w:rPr>
                <w:rFonts w:cs="Arial"/>
                <w:b/>
                <w:snapToGrid w:val="0"/>
                <w:color w:val="000000"/>
                <w:sz w:val="18"/>
                <w:szCs w:val="18"/>
                <w:u w:val="single"/>
              </w:rPr>
              <w:t>Augenkontakt</w:t>
            </w:r>
            <w:r w:rsidRPr="004B6BB9">
              <w:rPr>
                <w:rFonts w:cs="Arial"/>
                <w:b/>
                <w:sz w:val="18"/>
                <w:szCs w:val="18"/>
                <w:u w:val="single"/>
              </w:rPr>
              <w:t>:</w:t>
            </w:r>
            <w:r w:rsidRPr="004B6BB9">
              <w:rPr>
                <w:rFonts w:cs="Arial"/>
                <w:sz w:val="18"/>
                <w:szCs w:val="18"/>
              </w:rPr>
              <w:t xml:space="preserve"> </w:t>
            </w:r>
            <w:r w:rsidR="00E303FB" w:rsidRPr="00E303FB">
              <w:rPr>
                <w:sz w:val="18"/>
                <w:szCs w:val="18"/>
              </w:rPr>
              <w:t>Sofort während mindestens 15 Minuten mit viel Wasser abspülen, auch unter den Augenlidern. Eventuell vorhandene Kontaktlinsen nach Möglichkeit entfernen. Weiter ausspülen. Sofort Arzt hinzuziehen.</w:t>
            </w:r>
            <w:r w:rsidR="00E303FB">
              <w:rPr>
                <w:sz w:val="20"/>
              </w:rPr>
              <w:t xml:space="preserve"> </w:t>
            </w:r>
          </w:p>
          <w:p w14:paraId="425ADEE5" w14:textId="77777777" w:rsidR="00F6256A" w:rsidRDefault="005C03FB" w:rsidP="005657FA">
            <w:pPr>
              <w:autoSpaceDE w:val="0"/>
              <w:autoSpaceDN w:val="0"/>
              <w:adjustRightInd w:val="0"/>
              <w:spacing w:before="0" w:after="0"/>
              <w:rPr>
                <w:rFonts w:cs="Arial"/>
                <w:color w:val="000000"/>
                <w:sz w:val="18"/>
                <w:szCs w:val="18"/>
              </w:rPr>
            </w:pPr>
            <w:r w:rsidRPr="004B6BB9">
              <w:rPr>
                <w:rFonts w:cs="Arial"/>
                <w:b/>
                <w:snapToGrid w:val="0"/>
                <w:color w:val="000000"/>
                <w:sz w:val="18"/>
                <w:szCs w:val="18"/>
                <w:u w:val="single"/>
              </w:rPr>
              <w:t>Einatmen</w:t>
            </w:r>
            <w:r w:rsidRPr="004B6BB9">
              <w:rPr>
                <w:rFonts w:cs="Arial"/>
                <w:b/>
                <w:sz w:val="18"/>
                <w:szCs w:val="18"/>
                <w:u w:val="single"/>
              </w:rPr>
              <w:t>:</w:t>
            </w:r>
            <w:r w:rsidRPr="004B6BB9">
              <w:rPr>
                <w:rFonts w:cs="Arial"/>
                <w:b/>
                <w:sz w:val="18"/>
                <w:szCs w:val="18"/>
              </w:rPr>
              <w:t xml:space="preserve"> </w:t>
            </w:r>
            <w:r w:rsidR="00E303FB" w:rsidRPr="00E303FB">
              <w:rPr>
                <w:sz w:val="18"/>
                <w:szCs w:val="18"/>
              </w:rPr>
              <w:t>An die frische Luft bringen. Symptomatische Behandlung. Bei Auftreten von Symptomen, ärztliche Betreuung aufsuchen</w:t>
            </w:r>
          </w:p>
          <w:p w14:paraId="3325D05B" w14:textId="77777777" w:rsidR="004B05D7" w:rsidRPr="004B6BB9" w:rsidRDefault="004B05D7" w:rsidP="005657FA">
            <w:pPr>
              <w:autoSpaceDE w:val="0"/>
              <w:autoSpaceDN w:val="0"/>
              <w:adjustRightInd w:val="0"/>
              <w:spacing w:before="0" w:after="0"/>
              <w:rPr>
                <w:rFonts w:cs="Arial"/>
                <w:sz w:val="18"/>
                <w:szCs w:val="18"/>
              </w:rPr>
            </w:pPr>
            <w:r w:rsidRPr="004B6BB9">
              <w:rPr>
                <w:rFonts w:cs="Arial"/>
                <w:b/>
                <w:snapToGrid w:val="0"/>
                <w:color w:val="000000"/>
                <w:sz w:val="18"/>
                <w:szCs w:val="18"/>
                <w:u w:val="single"/>
              </w:rPr>
              <w:t>Hautkontakt</w:t>
            </w:r>
            <w:r w:rsidRPr="004B6BB9">
              <w:rPr>
                <w:rFonts w:cs="Arial"/>
                <w:b/>
                <w:sz w:val="18"/>
                <w:szCs w:val="18"/>
                <w:u w:val="single"/>
              </w:rPr>
              <w:t>:</w:t>
            </w:r>
            <w:r w:rsidRPr="004B6BB9">
              <w:rPr>
                <w:rFonts w:cs="Arial"/>
                <w:sz w:val="18"/>
                <w:szCs w:val="18"/>
              </w:rPr>
              <w:t xml:space="preserve"> </w:t>
            </w:r>
            <w:r w:rsidR="00E303FB" w:rsidRPr="00E303FB">
              <w:rPr>
                <w:sz w:val="18"/>
                <w:szCs w:val="18"/>
              </w:rPr>
              <w:t xml:space="preserve">Sofort mit viel Wasser für mindestens 15 Minuten abwaschen. Falls verfügbar milde Seife verwenden. Beschmutzte Kleidung vor Wiedergebrauch waschen. Schuhe vor der Wiederverwendung gründlich reinigen. Sofort Arzt hinzuziehen. </w:t>
            </w:r>
          </w:p>
          <w:p w14:paraId="4CB712BE" w14:textId="77777777" w:rsidR="00210F75" w:rsidRPr="009355BB" w:rsidRDefault="005C03FB" w:rsidP="009355BB">
            <w:pPr>
              <w:autoSpaceDE w:val="0"/>
              <w:autoSpaceDN w:val="0"/>
              <w:adjustRightInd w:val="0"/>
              <w:spacing w:before="0" w:after="0"/>
              <w:rPr>
                <w:sz w:val="20"/>
              </w:rPr>
            </w:pPr>
            <w:r w:rsidRPr="004B6BB9">
              <w:rPr>
                <w:rFonts w:cs="Arial"/>
                <w:b/>
                <w:snapToGrid w:val="0"/>
                <w:color w:val="000000"/>
                <w:sz w:val="18"/>
                <w:szCs w:val="18"/>
                <w:u w:val="single"/>
              </w:rPr>
              <w:t>Verschlucken</w:t>
            </w:r>
            <w:r w:rsidRPr="004B6BB9">
              <w:rPr>
                <w:rFonts w:cs="Arial"/>
                <w:b/>
                <w:sz w:val="18"/>
                <w:szCs w:val="18"/>
                <w:u w:val="single"/>
              </w:rPr>
              <w:t>:</w:t>
            </w:r>
            <w:r w:rsidRPr="004B6BB9">
              <w:rPr>
                <w:rFonts w:cs="Arial"/>
                <w:b/>
                <w:sz w:val="18"/>
                <w:szCs w:val="18"/>
              </w:rPr>
              <w:t xml:space="preserve"> </w:t>
            </w:r>
            <w:r w:rsidR="00E303FB" w:rsidRPr="00E303FB">
              <w:rPr>
                <w:sz w:val="18"/>
                <w:szCs w:val="18"/>
              </w:rPr>
              <w:t>Mund mit Wasser ausspülen. KEIN Erbrechen herbeiführen. Nie einer ohnmächtigen Person etwas durch den Mund einflößen. Sofort Arzt hinzuziehen.</w:t>
            </w:r>
          </w:p>
        </w:tc>
        <w:tc>
          <w:tcPr>
            <w:tcW w:w="346" w:type="pct"/>
            <w:tcBorders>
              <w:right w:val="single" w:sz="48" w:space="0" w:color="FF0000"/>
            </w:tcBorders>
          </w:tcPr>
          <w:p w14:paraId="2656DB24" w14:textId="77777777" w:rsidR="005C03FB" w:rsidRDefault="005C03FB">
            <w:pPr>
              <w:pStyle w:val="Zeichnung"/>
              <w:spacing w:before="72" w:after="72"/>
              <w:ind w:right="57"/>
              <w:rPr>
                <w:sz w:val="18"/>
              </w:rPr>
            </w:pPr>
          </w:p>
        </w:tc>
      </w:tr>
      <w:tr w:rsidR="00210F75" w14:paraId="0CB7FF68" w14:textId="77777777" w:rsidTr="009355BB">
        <w:trPr>
          <w:cantSplit/>
          <w:trHeight w:val="80"/>
        </w:trPr>
        <w:tc>
          <w:tcPr>
            <w:tcW w:w="5000" w:type="pct"/>
            <w:gridSpan w:val="9"/>
            <w:tcBorders>
              <w:left w:val="single" w:sz="48" w:space="0" w:color="FF0000"/>
              <w:right w:val="single" w:sz="48" w:space="0" w:color="FF0000"/>
            </w:tcBorders>
          </w:tcPr>
          <w:p w14:paraId="42A69BE9" w14:textId="77777777" w:rsidR="00210F75" w:rsidRPr="004B6BB9" w:rsidRDefault="00210F75">
            <w:pPr>
              <w:pStyle w:val="TitelOhne"/>
              <w:rPr>
                <w:rFonts w:cs="Arial"/>
                <w:sz w:val="18"/>
                <w:szCs w:val="18"/>
              </w:rPr>
            </w:pPr>
          </w:p>
        </w:tc>
      </w:tr>
      <w:tr w:rsidR="005C03FB" w14:paraId="3C8B8A89" w14:textId="77777777" w:rsidTr="00987046">
        <w:trPr>
          <w:cantSplit/>
        </w:trPr>
        <w:tc>
          <w:tcPr>
            <w:tcW w:w="5000" w:type="pct"/>
            <w:gridSpan w:val="9"/>
            <w:tcBorders>
              <w:left w:val="single" w:sz="48" w:space="0" w:color="FF0000"/>
              <w:right w:val="single" w:sz="48" w:space="0" w:color="FF0000"/>
            </w:tcBorders>
          </w:tcPr>
          <w:p w14:paraId="09CDF062" w14:textId="77777777" w:rsidR="005C03FB" w:rsidRPr="004B6BB9" w:rsidRDefault="005C03FB">
            <w:pPr>
              <w:pStyle w:val="TitelOhne"/>
              <w:rPr>
                <w:rFonts w:cs="Arial"/>
                <w:sz w:val="18"/>
                <w:szCs w:val="18"/>
              </w:rPr>
            </w:pPr>
            <w:r w:rsidRPr="004B6BB9">
              <w:rPr>
                <w:rFonts w:cs="Arial"/>
                <w:sz w:val="18"/>
                <w:szCs w:val="18"/>
              </w:rPr>
              <w:t>SACHGERECHTE ENTSORGUNG</w:t>
            </w:r>
          </w:p>
        </w:tc>
      </w:tr>
      <w:tr w:rsidR="005C03FB" w14:paraId="0F54861D" w14:textId="77777777" w:rsidTr="00987046">
        <w:trPr>
          <w:cantSplit/>
        </w:trPr>
        <w:tc>
          <w:tcPr>
            <w:tcW w:w="603" w:type="pct"/>
            <w:gridSpan w:val="2"/>
            <w:tcBorders>
              <w:left w:val="single" w:sz="48" w:space="0" w:color="FF0000"/>
              <w:bottom w:val="single" w:sz="48" w:space="0" w:color="FF0000"/>
            </w:tcBorders>
          </w:tcPr>
          <w:p w14:paraId="504E86AE" w14:textId="77777777" w:rsidR="005C03FB" w:rsidRDefault="005C03FB" w:rsidP="00C70401">
            <w:pPr>
              <w:tabs>
                <w:tab w:val="left" w:pos="1560"/>
              </w:tabs>
              <w:spacing w:before="0" w:after="0"/>
              <w:ind w:left="57"/>
              <w:rPr>
                <w:b/>
                <w:sz w:val="18"/>
              </w:rPr>
            </w:pPr>
          </w:p>
        </w:tc>
        <w:tc>
          <w:tcPr>
            <w:tcW w:w="4397" w:type="pct"/>
            <w:gridSpan w:val="7"/>
            <w:tcBorders>
              <w:bottom w:val="single" w:sz="48" w:space="0" w:color="FF0000"/>
              <w:right w:val="single" w:sz="48" w:space="0" w:color="FF0000"/>
            </w:tcBorders>
          </w:tcPr>
          <w:p w14:paraId="414F03E0" w14:textId="19396FAA" w:rsidR="005C03FB" w:rsidRPr="004B6BB9" w:rsidRDefault="00CD3124" w:rsidP="00210F75">
            <w:pPr>
              <w:autoSpaceDE w:val="0"/>
              <w:autoSpaceDN w:val="0"/>
              <w:adjustRightInd w:val="0"/>
              <w:spacing w:before="0" w:after="0"/>
              <w:rPr>
                <w:rFonts w:cs="Arial"/>
                <w:sz w:val="18"/>
                <w:szCs w:val="18"/>
              </w:rPr>
            </w:pPr>
            <w:r w:rsidRPr="00E07A7A">
              <w:rPr>
                <w:snapToGrid w:val="0"/>
                <w:sz w:val="16"/>
                <w:szCs w:val="16"/>
                <w:lang w:val="de-CH"/>
              </w:rPr>
              <w:t>Die Abfallerzeugung sollte nach Möglichkeit vermieden oder minimiert werden. Leere Behälter und Auskleidungen können Produk</w:t>
            </w:r>
            <w:r w:rsidRPr="00E07A7A">
              <w:rPr>
                <w:snapToGrid w:val="0"/>
                <w:sz w:val="16"/>
                <w:szCs w:val="16"/>
                <w:lang w:val="de-CH"/>
              </w:rPr>
              <w:t>t</w:t>
            </w:r>
            <w:r w:rsidRPr="00E07A7A">
              <w:rPr>
                <w:snapToGrid w:val="0"/>
                <w:sz w:val="16"/>
                <w:szCs w:val="16"/>
                <w:lang w:val="de-CH"/>
              </w:rPr>
              <w:t>rückstände enthalten</w:t>
            </w:r>
            <w:r w:rsidRPr="0077167B">
              <w:rPr>
                <w:rFonts w:cs="Arial"/>
                <w:snapToGrid w:val="0"/>
                <w:sz w:val="16"/>
                <w:szCs w:val="16"/>
                <w:lang w:val="de-CH"/>
              </w:rPr>
              <w:t xml:space="preserve">. </w:t>
            </w:r>
            <w:r w:rsidRPr="0077167B">
              <w:rPr>
                <w:rFonts w:eastAsia="ArialMT" w:cs="Arial"/>
                <w:sz w:val="16"/>
                <w:szCs w:val="16"/>
              </w:rPr>
              <w:t xml:space="preserve">Abfälle des Gemischs und/oder ihr </w:t>
            </w:r>
            <w:proofErr w:type="spellStart"/>
            <w:r w:rsidRPr="0077167B">
              <w:rPr>
                <w:rFonts w:eastAsia="ArialMT" w:cs="Arial"/>
                <w:sz w:val="16"/>
                <w:szCs w:val="16"/>
              </w:rPr>
              <w:t>Behältniss</w:t>
            </w:r>
            <w:proofErr w:type="spellEnd"/>
            <w:r w:rsidRPr="0077167B">
              <w:rPr>
                <w:rFonts w:eastAsia="ArialMT" w:cs="Arial"/>
                <w:sz w:val="16"/>
                <w:szCs w:val="16"/>
              </w:rPr>
              <w:t xml:space="preserve"> sind entsprechend den Bestimmungen der Richtlinie 2008/98/EG zu entsorgen.</w:t>
            </w:r>
            <w:r>
              <w:rPr>
                <w:rFonts w:eastAsia="ArialMT" w:cs="Arial"/>
                <w:sz w:val="16"/>
                <w:szCs w:val="16"/>
              </w:rPr>
              <w:t xml:space="preserve"> </w:t>
            </w:r>
            <w:r w:rsidRPr="0077167B">
              <w:rPr>
                <w:rFonts w:eastAsia="ArialMT" w:cs="Arial"/>
                <w:sz w:val="16"/>
                <w:szCs w:val="16"/>
              </w:rPr>
              <w:t>Die Verpackungen dürfen nicht wiederverwendet werden.</w:t>
            </w:r>
            <w:r>
              <w:rPr>
                <w:rFonts w:eastAsia="ArialMT" w:cs="Arial"/>
                <w:sz w:val="16"/>
                <w:szCs w:val="16"/>
              </w:rPr>
              <w:t xml:space="preserve"> </w:t>
            </w:r>
            <w:r w:rsidRPr="0077167B">
              <w:rPr>
                <w:rFonts w:eastAsia="ArialMT" w:cs="Arial"/>
                <w:sz w:val="16"/>
                <w:szCs w:val="16"/>
              </w:rPr>
              <w:t>Nicht in Wasserläufe gießen.</w:t>
            </w:r>
          </w:p>
        </w:tc>
      </w:tr>
      <w:tr w:rsidR="005C03FB" w14:paraId="3B640938" w14:textId="77777777" w:rsidTr="009870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221" w:type="pct"/>
            <w:gridSpan w:val="6"/>
          </w:tcPr>
          <w:p w14:paraId="38A9C2EE" w14:textId="77777777" w:rsidR="00AE7779" w:rsidRPr="00AE7779" w:rsidRDefault="005C03FB" w:rsidP="00E303FB">
            <w:pPr>
              <w:pStyle w:val="Zeichnung"/>
              <w:jc w:val="left"/>
              <w:rPr>
                <w:szCs w:val="16"/>
              </w:rPr>
            </w:pPr>
            <w:r>
              <w:rPr>
                <w:sz w:val="18"/>
              </w:rPr>
              <w:t>Datum:</w:t>
            </w:r>
          </w:p>
        </w:tc>
        <w:tc>
          <w:tcPr>
            <w:tcW w:w="2779" w:type="pct"/>
            <w:gridSpan w:val="3"/>
          </w:tcPr>
          <w:p w14:paraId="63A7E75F" w14:textId="77777777" w:rsidR="005C03FB" w:rsidRDefault="005C03FB">
            <w:pPr>
              <w:pStyle w:val="Zeichnung"/>
              <w:jc w:val="left"/>
              <w:rPr>
                <w:sz w:val="18"/>
              </w:rPr>
            </w:pPr>
            <w:r>
              <w:rPr>
                <w:sz w:val="18"/>
              </w:rPr>
              <w:t>Unterschrift Betriebsleiter:</w:t>
            </w:r>
          </w:p>
        </w:tc>
      </w:tr>
    </w:tbl>
    <w:p w14:paraId="07C27DCB" w14:textId="77777777" w:rsidR="009D3C17" w:rsidRDefault="009D3C17" w:rsidP="00E303FB">
      <w:pPr>
        <w:autoSpaceDE w:val="0"/>
        <w:autoSpaceDN w:val="0"/>
        <w:adjustRightInd w:val="0"/>
        <w:spacing w:before="0" w:after="0"/>
        <w:rPr>
          <w:rFonts w:ascii="Arial,Bold" w:hAnsi="Arial,Bold" w:cs="Arial,Bold"/>
          <w:b/>
          <w:bCs/>
          <w:color w:val="000000"/>
          <w:sz w:val="25"/>
          <w:szCs w:val="25"/>
        </w:rPr>
      </w:pPr>
    </w:p>
    <w:sectPr w:rsidR="009D3C17" w:rsidSect="006E4B29">
      <w:pgSz w:w="11907" w:h="16840" w:code="9"/>
      <w:pgMar w:top="567" w:right="680" w:bottom="568" w:left="68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AE32" w14:textId="77777777" w:rsidR="0020572E" w:rsidRDefault="0020572E">
      <w:r>
        <w:separator/>
      </w:r>
    </w:p>
  </w:endnote>
  <w:endnote w:type="continuationSeparator" w:id="0">
    <w:p w14:paraId="6300A8D2" w14:textId="77777777" w:rsidR="0020572E" w:rsidRDefault="0020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Arial,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9CD3" w14:textId="77777777" w:rsidR="0020572E" w:rsidRDefault="0020572E">
      <w:r>
        <w:separator/>
      </w:r>
    </w:p>
  </w:footnote>
  <w:footnote w:type="continuationSeparator" w:id="0">
    <w:p w14:paraId="5823141E" w14:textId="77777777" w:rsidR="0020572E" w:rsidRDefault="0020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08C"/>
    <w:multiLevelType w:val="hybridMultilevel"/>
    <w:tmpl w:val="0E2E80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F52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E650CA"/>
    <w:multiLevelType w:val="hybridMultilevel"/>
    <w:tmpl w:val="154C8B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5F06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D31A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3767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9E065E"/>
    <w:multiLevelType w:val="hybridMultilevel"/>
    <w:tmpl w:val="EB1EA3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A77BF"/>
    <w:multiLevelType w:val="hybridMultilevel"/>
    <w:tmpl w:val="70BC3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F1C23"/>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4F5A7E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F86C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92733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935C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132591"/>
    <w:multiLevelType w:val="hybridMultilevel"/>
    <w:tmpl w:val="DEE8F470"/>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8A6741"/>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6462482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6308D9"/>
    <w:multiLevelType w:val="hybridMultilevel"/>
    <w:tmpl w:val="5C9E9372"/>
    <w:lvl w:ilvl="0" w:tplc="04070001">
      <w:start w:val="1"/>
      <w:numFmt w:val="bullet"/>
      <w:lvlText w:val=""/>
      <w:lvlJc w:val="left"/>
      <w:pPr>
        <w:tabs>
          <w:tab w:val="num" w:pos="777"/>
        </w:tabs>
        <w:ind w:left="777" w:hanging="360"/>
      </w:pPr>
      <w:rPr>
        <w:rFonts w:ascii="Symbol" w:hAnsi="Symbol"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6AF3339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281136"/>
    <w:multiLevelType w:val="singleLevel"/>
    <w:tmpl w:val="04070001"/>
    <w:lvl w:ilvl="0">
      <w:start w:val="1"/>
      <w:numFmt w:val="bullet"/>
      <w:lvlText w:val=""/>
      <w:lvlJc w:val="left"/>
      <w:pPr>
        <w:ind w:left="720" w:hanging="360"/>
      </w:pPr>
      <w:rPr>
        <w:rFonts w:ascii="Symbol" w:hAnsi="Symbol" w:hint="default"/>
      </w:rPr>
    </w:lvl>
  </w:abstractNum>
  <w:abstractNum w:abstractNumId="19" w15:restartNumberingAfterBreak="0">
    <w:nsid w:val="716468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FA527F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4"/>
  </w:num>
  <w:num w:numId="3">
    <w:abstractNumId w:val="9"/>
  </w:num>
  <w:num w:numId="4">
    <w:abstractNumId w:val="12"/>
  </w:num>
  <w:num w:numId="5">
    <w:abstractNumId w:val="20"/>
  </w:num>
  <w:num w:numId="6">
    <w:abstractNumId w:val="10"/>
  </w:num>
  <w:num w:numId="7">
    <w:abstractNumId w:val="11"/>
  </w:num>
  <w:num w:numId="8">
    <w:abstractNumId w:val="1"/>
  </w:num>
  <w:num w:numId="9">
    <w:abstractNumId w:val="5"/>
  </w:num>
  <w:num w:numId="10">
    <w:abstractNumId w:val="3"/>
  </w:num>
  <w:num w:numId="11">
    <w:abstractNumId w:val="15"/>
  </w:num>
  <w:num w:numId="12">
    <w:abstractNumId w:val="14"/>
  </w:num>
  <w:num w:numId="13">
    <w:abstractNumId w:val="19"/>
  </w:num>
  <w:num w:numId="14">
    <w:abstractNumId w:val="0"/>
  </w:num>
  <w:num w:numId="15">
    <w:abstractNumId w:val="6"/>
  </w:num>
  <w:num w:numId="16">
    <w:abstractNumId w:val="13"/>
  </w:num>
  <w:num w:numId="17">
    <w:abstractNumId w:val="16"/>
  </w:num>
  <w:num w:numId="18">
    <w:abstractNumId w:val="2"/>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A9F"/>
    <w:rsid w:val="00002D15"/>
    <w:rsid w:val="00015F33"/>
    <w:rsid w:val="00034650"/>
    <w:rsid w:val="00071554"/>
    <w:rsid w:val="000C11B4"/>
    <w:rsid w:val="000D0A9F"/>
    <w:rsid w:val="000D1C82"/>
    <w:rsid w:val="000E0DED"/>
    <w:rsid w:val="000E613C"/>
    <w:rsid w:val="000F286A"/>
    <w:rsid w:val="00135A7C"/>
    <w:rsid w:val="00137770"/>
    <w:rsid w:val="0014590E"/>
    <w:rsid w:val="001D62DD"/>
    <w:rsid w:val="001F767B"/>
    <w:rsid w:val="00202722"/>
    <w:rsid w:val="0020572E"/>
    <w:rsid w:val="00210F75"/>
    <w:rsid w:val="00236563"/>
    <w:rsid w:val="00236B78"/>
    <w:rsid w:val="00252FBD"/>
    <w:rsid w:val="0026099A"/>
    <w:rsid w:val="002A1A9F"/>
    <w:rsid w:val="00316F5C"/>
    <w:rsid w:val="003368C8"/>
    <w:rsid w:val="00363B08"/>
    <w:rsid w:val="003C1899"/>
    <w:rsid w:val="003C7749"/>
    <w:rsid w:val="003D4EBD"/>
    <w:rsid w:val="003E127D"/>
    <w:rsid w:val="003E76A9"/>
    <w:rsid w:val="00420089"/>
    <w:rsid w:val="0045708B"/>
    <w:rsid w:val="004707E6"/>
    <w:rsid w:val="004B05D7"/>
    <w:rsid w:val="004B6BB9"/>
    <w:rsid w:val="004E2AD1"/>
    <w:rsid w:val="004F1C1C"/>
    <w:rsid w:val="00530CFB"/>
    <w:rsid w:val="00547256"/>
    <w:rsid w:val="005657FA"/>
    <w:rsid w:val="00593097"/>
    <w:rsid w:val="00593484"/>
    <w:rsid w:val="005B13F7"/>
    <w:rsid w:val="005C03FB"/>
    <w:rsid w:val="005C616B"/>
    <w:rsid w:val="005F5328"/>
    <w:rsid w:val="006101ED"/>
    <w:rsid w:val="006358A6"/>
    <w:rsid w:val="00640C8F"/>
    <w:rsid w:val="0068482B"/>
    <w:rsid w:val="006A029B"/>
    <w:rsid w:val="006B56ED"/>
    <w:rsid w:val="006E0D0C"/>
    <w:rsid w:val="006E4B29"/>
    <w:rsid w:val="006F3A47"/>
    <w:rsid w:val="006F6825"/>
    <w:rsid w:val="00707A26"/>
    <w:rsid w:val="00755DCB"/>
    <w:rsid w:val="007A1F38"/>
    <w:rsid w:val="007A3A44"/>
    <w:rsid w:val="007D2CE0"/>
    <w:rsid w:val="00822281"/>
    <w:rsid w:val="0082403B"/>
    <w:rsid w:val="00832D28"/>
    <w:rsid w:val="00885789"/>
    <w:rsid w:val="008A0DF2"/>
    <w:rsid w:val="008A55C0"/>
    <w:rsid w:val="008E617A"/>
    <w:rsid w:val="00906645"/>
    <w:rsid w:val="009355BB"/>
    <w:rsid w:val="00961148"/>
    <w:rsid w:val="00963299"/>
    <w:rsid w:val="00987046"/>
    <w:rsid w:val="009A4645"/>
    <w:rsid w:val="009B603E"/>
    <w:rsid w:val="009B67D0"/>
    <w:rsid w:val="009C7F7B"/>
    <w:rsid w:val="009D3C17"/>
    <w:rsid w:val="009E100A"/>
    <w:rsid w:val="00A00C1D"/>
    <w:rsid w:val="00A34093"/>
    <w:rsid w:val="00A4331F"/>
    <w:rsid w:val="00A44580"/>
    <w:rsid w:val="00A730ED"/>
    <w:rsid w:val="00AB0F07"/>
    <w:rsid w:val="00AB5120"/>
    <w:rsid w:val="00AD4435"/>
    <w:rsid w:val="00AE026B"/>
    <w:rsid w:val="00AE7779"/>
    <w:rsid w:val="00B31CA8"/>
    <w:rsid w:val="00B67E8C"/>
    <w:rsid w:val="00B75F7A"/>
    <w:rsid w:val="00B940F6"/>
    <w:rsid w:val="00BA3047"/>
    <w:rsid w:val="00BE33DA"/>
    <w:rsid w:val="00BF0D64"/>
    <w:rsid w:val="00BF3FED"/>
    <w:rsid w:val="00C07212"/>
    <w:rsid w:val="00C36B65"/>
    <w:rsid w:val="00C56395"/>
    <w:rsid w:val="00C70401"/>
    <w:rsid w:val="00C84D2B"/>
    <w:rsid w:val="00CC2999"/>
    <w:rsid w:val="00CD0C41"/>
    <w:rsid w:val="00CD3124"/>
    <w:rsid w:val="00D1454E"/>
    <w:rsid w:val="00D35AA2"/>
    <w:rsid w:val="00D551BB"/>
    <w:rsid w:val="00DB4A59"/>
    <w:rsid w:val="00DC5BD1"/>
    <w:rsid w:val="00DD3981"/>
    <w:rsid w:val="00DE1667"/>
    <w:rsid w:val="00DE22C6"/>
    <w:rsid w:val="00DF1D11"/>
    <w:rsid w:val="00E165D2"/>
    <w:rsid w:val="00E303FB"/>
    <w:rsid w:val="00E628FF"/>
    <w:rsid w:val="00E67A8F"/>
    <w:rsid w:val="00E835FE"/>
    <w:rsid w:val="00EC6F9F"/>
    <w:rsid w:val="00EF7A1B"/>
    <w:rsid w:val="00F01CD2"/>
    <w:rsid w:val="00F02F88"/>
    <w:rsid w:val="00F117EF"/>
    <w:rsid w:val="00F25216"/>
    <w:rsid w:val="00F61BD8"/>
    <w:rsid w:val="00F6256A"/>
    <w:rsid w:val="00F65FD8"/>
    <w:rsid w:val="00F759D5"/>
    <w:rsid w:val="00F90D0C"/>
    <w:rsid w:val="00F9116E"/>
    <w:rsid w:val="00FA288A"/>
    <w:rsid w:val="00FB0113"/>
    <w:rsid w:val="00FD6190"/>
    <w:rsid w:val="00FE1FFC"/>
    <w:rsid w:val="00FE4B63"/>
    <w:rsid w:val="00FF6F6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28AED"/>
  <w15:docId w15:val="{0B29FF1C-0887-4C1F-958B-2AFCFCBB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026B"/>
    <w:pPr>
      <w:spacing w:before="72" w:after="72"/>
    </w:pPr>
    <w:rPr>
      <w:rFonts w:ascii="Arial" w:hAnsi="Arial"/>
      <w:sz w:val="22"/>
    </w:rPr>
  </w:style>
  <w:style w:type="paragraph" w:styleId="berschrift1">
    <w:name w:val="heading 1"/>
    <w:basedOn w:val="Standard"/>
    <w:next w:val="Standard"/>
    <w:qFormat/>
    <w:rsid w:val="00AE026B"/>
    <w:pPr>
      <w:spacing w:before="240"/>
      <w:outlineLvl w:val="0"/>
    </w:pPr>
    <w:rPr>
      <w:b/>
      <w:sz w:val="24"/>
      <w:u w:val="single"/>
    </w:rPr>
  </w:style>
  <w:style w:type="paragraph" w:styleId="berschrift2">
    <w:name w:val="heading 2"/>
    <w:basedOn w:val="Standard"/>
    <w:next w:val="Standard"/>
    <w:qFormat/>
    <w:rsid w:val="00AE026B"/>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eichnung">
    <w:name w:val="Zeichnung"/>
    <w:basedOn w:val="Standard"/>
    <w:rsid w:val="00AE026B"/>
    <w:pPr>
      <w:spacing w:before="48" w:after="48"/>
      <w:jc w:val="center"/>
    </w:pPr>
    <w:rPr>
      <w:sz w:val="16"/>
    </w:rPr>
  </w:style>
  <w:style w:type="paragraph" w:customStyle="1" w:styleId="TitelOhne">
    <w:name w:val="TitelOhne"/>
    <w:basedOn w:val="Standard"/>
    <w:rsid w:val="00AE026B"/>
    <w:pPr>
      <w:pBdr>
        <w:top w:val="single" w:sz="12" w:space="1" w:color="FF0000"/>
        <w:left w:val="single" w:sz="12" w:space="1" w:color="FF0000"/>
        <w:bottom w:val="single" w:sz="12" w:space="1" w:color="FF0000"/>
        <w:right w:val="single" w:sz="12" w:space="1" w:color="FF0000"/>
      </w:pBdr>
      <w:shd w:val="solid" w:color="FF0000" w:fill="auto"/>
      <w:spacing w:before="0" w:after="0"/>
      <w:jc w:val="center"/>
    </w:pPr>
    <w:rPr>
      <w:b/>
      <w:color w:val="FFFFFF"/>
      <w:spacing w:val="60"/>
      <w:sz w:val="28"/>
    </w:rPr>
  </w:style>
  <w:style w:type="paragraph" w:styleId="Titel">
    <w:name w:val="Title"/>
    <w:basedOn w:val="Standard"/>
    <w:qFormat/>
    <w:rsid w:val="00AE026B"/>
    <w:pPr>
      <w:spacing w:before="48" w:after="48"/>
      <w:jc w:val="center"/>
    </w:pPr>
    <w:rPr>
      <w:b/>
      <w:sz w:val="26"/>
    </w:rPr>
  </w:style>
  <w:style w:type="paragraph" w:styleId="Kopfzeile">
    <w:name w:val="header"/>
    <w:basedOn w:val="Standard"/>
    <w:rsid w:val="00AE026B"/>
    <w:pPr>
      <w:tabs>
        <w:tab w:val="center" w:pos="4536"/>
        <w:tab w:val="right" w:pos="9072"/>
      </w:tabs>
    </w:pPr>
  </w:style>
  <w:style w:type="paragraph" w:styleId="Fuzeile">
    <w:name w:val="footer"/>
    <w:basedOn w:val="Standard"/>
    <w:rsid w:val="00AE026B"/>
    <w:pPr>
      <w:tabs>
        <w:tab w:val="center" w:pos="4536"/>
        <w:tab w:val="right" w:pos="9072"/>
      </w:tabs>
    </w:pPr>
  </w:style>
  <w:style w:type="paragraph" w:styleId="Sprechblasentext">
    <w:name w:val="Balloon Text"/>
    <w:basedOn w:val="Standard"/>
    <w:semiHidden/>
    <w:rsid w:val="003368C8"/>
    <w:rPr>
      <w:rFonts w:ascii="Tahoma" w:hAnsi="Tahoma" w:cs="Tahoma"/>
      <w:sz w:val="16"/>
      <w:szCs w:val="16"/>
    </w:rPr>
  </w:style>
  <w:style w:type="paragraph" w:customStyle="1" w:styleId="Default">
    <w:name w:val="Default"/>
    <w:rsid w:val="000E61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1683923945B14AA4ABC4D4BFD81D72" ma:contentTypeVersion="13" ma:contentTypeDescription="Create a new document." ma:contentTypeScope="" ma:versionID="b67d8063e2a759748967269977d4d7f7">
  <xsd:schema xmlns:xsd="http://www.w3.org/2001/XMLSchema" xmlns:xs="http://www.w3.org/2001/XMLSchema" xmlns:p="http://schemas.microsoft.com/office/2006/metadata/properties" xmlns:ns2="26f0e30a-df10-4dd0-8c91-ab4d4f745179" xmlns:ns3="a4fd7d64-5fbc-4a01-9fcf-5272b1997134" targetNamespace="http://schemas.microsoft.com/office/2006/metadata/properties" ma:root="true" ma:fieldsID="d1e16e0e93596c3fa4dc84057d5f54bf" ns2:_="" ns3:_="">
    <xsd:import namespace="26f0e30a-df10-4dd0-8c91-ab4d4f745179"/>
    <xsd:import namespace="a4fd7d64-5fbc-4a01-9fcf-5272b19971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e30a-df10-4dd0-8c91-ab4d4f745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fd7d64-5fbc-4a01-9fcf-5272b19971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84982-89D6-43F7-8B0E-59BCF7A0F4EB}">
  <ds:schemaRefs>
    <ds:schemaRef ds:uri="http://schemas.openxmlformats.org/officeDocument/2006/bibliography"/>
  </ds:schemaRefs>
</ds:datastoreItem>
</file>

<file path=customXml/itemProps2.xml><?xml version="1.0" encoding="utf-8"?>
<ds:datastoreItem xmlns:ds="http://schemas.openxmlformats.org/officeDocument/2006/customXml" ds:itemID="{A2FD430F-E1B1-40B9-9ACA-73C76F718929}"/>
</file>

<file path=customXml/itemProps3.xml><?xml version="1.0" encoding="utf-8"?>
<ds:datastoreItem xmlns:ds="http://schemas.openxmlformats.org/officeDocument/2006/customXml" ds:itemID="{585FB5BC-1862-49A9-ADD8-71A8CC7A32BB}"/>
</file>

<file path=customXml/itemProps4.xml><?xml version="1.0" encoding="utf-8"?>
<ds:datastoreItem xmlns:ds="http://schemas.openxmlformats.org/officeDocument/2006/customXml" ds:itemID="{B98DECE4-7D5D-4F45-8BB2-0C37624EAA16}"/>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Kohlenwasserstoffhaltige Reiniger</vt:lpstr>
    </vt:vector>
  </TitlesOfParts>
  <Company>EDELBG</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Kohlenwasserstoffhaltige Reiniger</dc:title>
  <dc:creator>Suzan Artikisik</dc:creator>
  <cp:lastModifiedBy>Burczek, Anna</cp:lastModifiedBy>
  <cp:revision>5</cp:revision>
  <cp:lastPrinted>2013-09-27T12:29:00Z</cp:lastPrinted>
  <dcterms:created xsi:type="dcterms:W3CDTF">2021-05-27T08:34:00Z</dcterms:created>
  <dcterms:modified xsi:type="dcterms:W3CDTF">2021-05-27T08:35:00Z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0x010100FD1683923945B14AA4ABC4D4BFD81D72</vt:lpwstr>
  </property>
</Properties>
</file>